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41"/>
        <w:gridCol w:w="4585"/>
      </w:tblGrid>
      <w:tr w:rsidRPr="005F6E84" w:rsidR="005F6E84" w:rsidTr="005F6E84" w14:paraId="7F331482" w14:textId="77777777">
        <w:trPr>
          <w:trHeight w:val="300"/>
        </w:trPr>
        <w:tc>
          <w:tcPr>
            <w:tcW w:w="4665" w:type="dxa"/>
            <w:tcBorders>
              <w:top w:val="nil"/>
              <w:left w:val="nil"/>
              <w:bottom w:val="nil"/>
              <w:right w:val="nil"/>
            </w:tcBorders>
            <w:shd w:val="clear" w:color="auto" w:fill="auto"/>
            <w:hideMark/>
          </w:tcPr>
          <w:p w:rsidRPr="005F6E84" w:rsidR="005F6E84" w:rsidP="005F6E84" w:rsidRDefault="005F6E84" w14:paraId="5D116575"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5F6E84">
              <w:rPr>
                <w:rFonts w:ascii="Calibri" w:hAnsi="Calibri" w:eastAsia="Times New Roman" w:cs="Calibri"/>
                <w:b/>
                <w:bCs/>
                <w:color w:val="000000"/>
                <w:kern w:val="0"/>
                <w:sz w:val="23"/>
                <w:szCs w:val="23"/>
                <w:lang w:eastAsia="en-GB"/>
                <w14:ligatures w14:val="none"/>
              </w:rPr>
              <w:t>Information for all Maintained CCC Schools</w:t>
            </w:r>
            <w:r w:rsidRPr="005F6E84">
              <w:rPr>
                <w:rFonts w:ascii="Calibri" w:hAnsi="Calibri" w:eastAsia="Times New Roman" w:cs="Calibri"/>
                <w:color w:val="000000"/>
                <w:kern w:val="0"/>
                <w:sz w:val="23"/>
                <w:szCs w:val="23"/>
                <w:lang w:eastAsia="en-GB"/>
                <w14:ligatures w14:val="none"/>
              </w:rPr>
              <w:t> </w:t>
            </w:r>
          </w:p>
          <w:p w:rsidRPr="005F6E84" w:rsidR="005F6E84" w:rsidP="005F6E84" w:rsidRDefault="005F6E84" w14:paraId="7F6E173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5F6E84">
              <w:rPr>
                <w:rFonts w:ascii="Calibri" w:hAnsi="Calibri" w:eastAsia="Times New Roman" w:cs="Calibri"/>
                <w:color w:val="000000"/>
                <w:kern w:val="0"/>
                <w:sz w:val="23"/>
                <w:szCs w:val="23"/>
                <w:lang w:eastAsia="en-GB"/>
                <w14:ligatures w14:val="none"/>
              </w:rPr>
              <w:t> </w:t>
            </w:r>
          </w:p>
          <w:p w:rsidRPr="005F6E84" w:rsidR="005F6E84" w:rsidP="005F6E84" w:rsidRDefault="005F6E84" w14:paraId="3D7E61EB" w14:textId="56DB19C1">
            <w:pPr>
              <w:spacing w:after="0" w:line="240" w:lineRule="auto"/>
              <w:textAlignment w:val="baseline"/>
              <w:rPr>
                <w:rFonts w:ascii="Times New Roman" w:hAnsi="Times New Roman" w:eastAsia="Times New Roman" w:cs="Times New Roman"/>
                <w:kern w:val="0"/>
                <w:sz w:val="24"/>
                <w:szCs w:val="24"/>
                <w:lang w:eastAsia="en-GB"/>
                <w14:ligatures w14:val="none"/>
              </w:rPr>
            </w:pPr>
            <w:r w:rsidRPr="005F6E84">
              <w:rPr>
                <w:rFonts w:ascii="Calibri" w:hAnsi="Calibri" w:eastAsia="Times New Roman" w:cs="Calibri"/>
                <w:b/>
                <w:bCs/>
                <w:color w:val="000000"/>
                <w:kern w:val="0"/>
                <w:sz w:val="23"/>
                <w:szCs w:val="23"/>
                <w:lang w:eastAsia="en-GB"/>
                <w14:ligatures w14:val="none"/>
              </w:rPr>
              <w:t>Pension Auto Enrolment Briefing Paper</w:t>
            </w:r>
            <w:r w:rsidRPr="005F6E84">
              <w:rPr>
                <w:rFonts w:ascii="Calibri" w:hAnsi="Calibri" w:eastAsia="Times New Roman" w:cs="Calibri"/>
                <w:color w:val="000000"/>
                <w:kern w:val="0"/>
                <w:sz w:val="23"/>
                <w:szCs w:val="23"/>
                <w:lang w:eastAsia="en-GB"/>
                <w14:ligatures w14:val="none"/>
              </w:rPr>
              <w:t> </w:t>
            </w:r>
            <w:r w:rsidRPr="008B4F5D" w:rsidR="008B4F5D">
              <w:rPr>
                <w:rFonts w:ascii="Calibri" w:hAnsi="Calibri" w:eastAsia="Times New Roman" w:cs="Calibri"/>
                <w:b/>
                <w:bCs/>
                <w:color w:val="000000"/>
                <w:kern w:val="0"/>
                <w:sz w:val="23"/>
                <w:szCs w:val="23"/>
                <w:lang w:eastAsia="en-GB"/>
                <w14:ligatures w14:val="none"/>
              </w:rPr>
              <w:t>2025</w:t>
            </w:r>
          </w:p>
          <w:p w:rsidRPr="005F6E84" w:rsidR="005F6E84" w:rsidP="005F6E84" w:rsidRDefault="005F6E84" w14:paraId="347F376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5F6E84">
              <w:rPr>
                <w:rFonts w:ascii="Calibri" w:hAnsi="Calibri" w:eastAsia="Times New Roman" w:cs="Calibri"/>
                <w:color w:val="000000"/>
                <w:kern w:val="0"/>
                <w:sz w:val="23"/>
                <w:szCs w:val="23"/>
                <w:lang w:eastAsia="en-GB"/>
                <w14:ligatures w14:val="none"/>
              </w:rPr>
              <w:t> </w:t>
            </w:r>
          </w:p>
        </w:tc>
        <w:tc>
          <w:tcPr>
            <w:tcW w:w="4665" w:type="dxa"/>
            <w:tcBorders>
              <w:top w:val="nil"/>
              <w:left w:val="nil"/>
              <w:bottom w:val="nil"/>
              <w:right w:val="nil"/>
            </w:tcBorders>
            <w:shd w:val="clear" w:color="auto" w:fill="auto"/>
            <w:hideMark/>
          </w:tcPr>
          <w:p w:rsidRPr="005F6E84" w:rsidR="005F6E84" w:rsidP="005F6E84" w:rsidRDefault="005F6E84" w14:paraId="0F7E669B" w14:textId="77777777">
            <w:pPr>
              <w:spacing w:after="0" w:line="240" w:lineRule="auto"/>
              <w:jc w:val="right"/>
              <w:textAlignment w:val="baseline"/>
              <w:rPr>
                <w:rFonts w:ascii="Times New Roman" w:hAnsi="Times New Roman" w:eastAsia="Times New Roman" w:cs="Times New Roman"/>
                <w:kern w:val="0"/>
                <w:sz w:val="24"/>
                <w:szCs w:val="24"/>
                <w:lang w:eastAsia="en-GB"/>
                <w14:ligatures w14:val="none"/>
              </w:rPr>
            </w:pPr>
            <w:r w:rsidRPr="005F6E84">
              <w:rPr>
                <w:rFonts w:ascii="Times New Roman" w:hAnsi="Times New Roman" w:eastAsia="Times New Roman" w:cs="Times New Roman"/>
                <w:noProof/>
                <w:kern w:val="0"/>
                <w:sz w:val="24"/>
                <w:szCs w:val="24"/>
                <w:lang w:eastAsia="en-GB"/>
                <w14:ligatures w14:val="none"/>
              </w:rPr>
              <w:drawing>
                <wp:inline distT="0" distB="0" distL="0" distR="0" wp14:anchorId="20D617AE" wp14:editId="69D310FF">
                  <wp:extent cx="2133600" cy="501650"/>
                  <wp:effectExtent l="0" t="0" r="0" b="0"/>
                  <wp:docPr id="1" name="Picture 1" descr="High_Res_CCC_Logo_v7_co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_Res_CCC_Logo_v7_col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3600" cy="501650"/>
                          </a:xfrm>
                          <a:prstGeom prst="rect">
                            <a:avLst/>
                          </a:prstGeom>
                          <a:noFill/>
                          <a:ln>
                            <a:noFill/>
                          </a:ln>
                        </pic:spPr>
                      </pic:pic>
                    </a:graphicData>
                  </a:graphic>
                </wp:inline>
              </w:drawing>
            </w:r>
            <w:r w:rsidRPr="005F6E84">
              <w:rPr>
                <w:rFonts w:ascii="Calibri" w:hAnsi="Calibri" w:eastAsia="Times New Roman" w:cs="Calibri"/>
                <w:color w:val="000000"/>
                <w:kern w:val="0"/>
                <w:sz w:val="23"/>
                <w:szCs w:val="23"/>
                <w:lang w:eastAsia="en-GB"/>
                <w14:ligatures w14:val="none"/>
              </w:rPr>
              <w:t> </w:t>
            </w:r>
          </w:p>
        </w:tc>
      </w:tr>
    </w:tbl>
    <w:p w:rsidRPr="005F6E84" w:rsidR="005F6E84" w:rsidP="005F6E84" w:rsidRDefault="005F6E84" w14:paraId="65A6B503" w14:textId="77777777">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It has now been three years since the last automatic pension enrolment took place for all Cambridgeshire County Council employees. In line with the pension legislation, Cambridgeshire County Council is required to re-assess and enrol employees into a qualifying pension scheme again this year.  </w:t>
      </w:r>
    </w:p>
    <w:p w:rsidRPr="005F6E84" w:rsidR="005F6E84" w:rsidP="005F6E84" w:rsidRDefault="005F6E84" w14:paraId="477B229C" w14:textId="77777777">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  </w:t>
      </w:r>
    </w:p>
    <w:p w:rsidRPr="005F6E84" w:rsidR="005F6E84" w:rsidP="005F6E84" w:rsidRDefault="005F6E84" w14:paraId="59EB9170" w14:textId="05F89BA0">
      <w:pPr>
        <w:spacing w:after="0" w:line="240" w:lineRule="auto"/>
        <w:textAlignment w:val="baseline"/>
        <w:rPr>
          <w:rFonts w:ascii="Segoe UI" w:hAnsi="Segoe UI" w:eastAsia="Times New Roman" w:cs="Segoe UI"/>
          <w:b/>
          <w:bCs/>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 xml:space="preserve">The date that has been selected for re-enrolment is </w:t>
      </w:r>
      <w:r w:rsidRPr="00A84FF2">
        <w:rPr>
          <w:rFonts w:ascii="Calibri" w:hAnsi="Calibri" w:eastAsia="Times New Roman" w:cs="Calibri"/>
          <w:b/>
          <w:bCs/>
          <w:color w:val="000000"/>
          <w:kern w:val="0"/>
          <w:sz w:val="23"/>
          <w:szCs w:val="23"/>
          <w:lang w:eastAsia="en-GB"/>
          <w14:ligatures w14:val="none"/>
        </w:rPr>
        <w:t>1</w:t>
      </w:r>
      <w:r w:rsidRPr="00A84FF2">
        <w:rPr>
          <w:rFonts w:ascii="Calibri" w:hAnsi="Calibri" w:eastAsia="Times New Roman" w:cs="Calibri"/>
          <w:b/>
          <w:bCs/>
          <w:color w:val="000000"/>
          <w:kern w:val="0"/>
          <w:sz w:val="23"/>
          <w:szCs w:val="23"/>
          <w:vertAlign w:val="superscript"/>
          <w:lang w:eastAsia="en-GB"/>
          <w14:ligatures w14:val="none"/>
        </w:rPr>
        <w:t>st</w:t>
      </w:r>
      <w:r w:rsidRPr="00A84FF2">
        <w:rPr>
          <w:rFonts w:ascii="Calibri" w:hAnsi="Calibri" w:eastAsia="Times New Roman" w:cs="Calibri"/>
          <w:b/>
          <w:bCs/>
          <w:color w:val="000000"/>
          <w:kern w:val="0"/>
          <w:sz w:val="23"/>
          <w:szCs w:val="23"/>
          <w:lang w:eastAsia="en-GB"/>
          <w14:ligatures w14:val="none"/>
        </w:rPr>
        <w:t xml:space="preserve"> March 2025.</w:t>
      </w:r>
    </w:p>
    <w:p w:rsidRPr="005F6E84" w:rsidR="005F6E84" w:rsidP="005F6E84" w:rsidRDefault="005F6E84" w14:paraId="3D375C91" w14:textId="77777777">
      <w:pPr>
        <w:spacing w:after="0" w:line="240" w:lineRule="auto"/>
        <w:textAlignment w:val="baseline"/>
        <w:rPr>
          <w:rFonts w:ascii="Segoe UI" w:hAnsi="Segoe UI" w:eastAsia="Times New Roman" w:cs="Segoe UI"/>
          <w:b/>
          <w:bCs/>
          <w:kern w:val="0"/>
          <w:sz w:val="18"/>
          <w:szCs w:val="18"/>
          <w:lang w:eastAsia="en-GB"/>
          <w14:ligatures w14:val="none"/>
        </w:rPr>
      </w:pPr>
      <w:r w:rsidRPr="005F6E84">
        <w:rPr>
          <w:rFonts w:ascii="Calibri" w:hAnsi="Calibri" w:eastAsia="Times New Roman" w:cs="Calibri"/>
          <w:b/>
          <w:bCs/>
          <w:color w:val="000000"/>
          <w:kern w:val="0"/>
          <w:sz w:val="23"/>
          <w:szCs w:val="23"/>
          <w:lang w:eastAsia="en-GB"/>
          <w14:ligatures w14:val="none"/>
        </w:rPr>
        <w:t>  </w:t>
      </w:r>
    </w:p>
    <w:p w:rsidRPr="005F6E84" w:rsidR="005F6E84" w:rsidP="005F6E84" w:rsidRDefault="005F6E84" w14:paraId="0FE6E937" w14:textId="77777777">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On this date, any employee who is not already a member of a qualifying pension scheme and is aged between 22 and state pension age, must be assessed for re-enrolment.  </w:t>
      </w:r>
    </w:p>
    <w:p w:rsidRPr="005F6E84" w:rsidR="005F6E84" w:rsidP="005F6E84" w:rsidRDefault="005F6E84" w14:paraId="288DA1D9" w14:textId="77777777">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  </w:t>
      </w:r>
    </w:p>
    <w:p w:rsidRPr="005F6E84" w:rsidR="005F6E84" w:rsidP="005F6E84" w:rsidRDefault="005F6E84" w14:paraId="5C86C484" w14:textId="77777777">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 xml:space="preserve">The qualifying </w:t>
      </w:r>
      <w:proofErr w:type="gramStart"/>
      <w:r w:rsidRPr="005F6E84">
        <w:rPr>
          <w:rFonts w:ascii="Calibri" w:hAnsi="Calibri" w:eastAsia="Times New Roman" w:cs="Calibri"/>
          <w:color w:val="000000"/>
          <w:kern w:val="0"/>
          <w:sz w:val="23"/>
          <w:szCs w:val="23"/>
          <w:lang w:eastAsia="en-GB"/>
          <w14:ligatures w14:val="none"/>
        </w:rPr>
        <w:t>criteria</w:t>
      </w:r>
      <w:proofErr w:type="gramEnd"/>
      <w:r w:rsidRPr="005F6E84">
        <w:rPr>
          <w:rFonts w:ascii="Calibri" w:hAnsi="Calibri" w:eastAsia="Times New Roman" w:cs="Calibri"/>
          <w:color w:val="000000"/>
          <w:kern w:val="0"/>
          <w:sz w:val="23"/>
          <w:szCs w:val="23"/>
          <w:lang w:eastAsia="en-GB"/>
          <w14:ligatures w14:val="none"/>
        </w:rPr>
        <w:t xml:space="preserve"> for automatic enrolment is as follows: </w:t>
      </w:r>
    </w:p>
    <w:p w:rsidRPr="005F6E84" w:rsidR="005F6E84" w:rsidP="005F6E84" w:rsidRDefault="005F6E84" w14:paraId="392DEF1E" w14:textId="77777777">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  </w:t>
      </w:r>
    </w:p>
    <w:p w:rsidRPr="005F6E84" w:rsidR="005F6E84" w:rsidP="005F6E84" w:rsidRDefault="005F6E84" w14:paraId="323B32B5" w14:textId="77777777">
      <w:pPr>
        <w:spacing w:after="0" w:line="240" w:lineRule="auto"/>
        <w:ind w:left="360" w:hanging="360"/>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1)</w:t>
      </w:r>
      <w:r w:rsidRPr="005F6E84">
        <w:rPr>
          <w:rFonts w:ascii="Times New Roman" w:hAnsi="Times New Roman" w:eastAsia="Times New Roman" w:cs="Times New Roman"/>
          <w:color w:val="000000"/>
          <w:kern w:val="0"/>
          <w:sz w:val="23"/>
          <w:szCs w:val="23"/>
          <w:lang w:eastAsia="en-GB"/>
          <w14:ligatures w14:val="none"/>
        </w:rPr>
        <w:t xml:space="preserve">      </w:t>
      </w:r>
      <w:r w:rsidRPr="005F6E84">
        <w:rPr>
          <w:rFonts w:ascii="Calibri" w:hAnsi="Calibri" w:eastAsia="Times New Roman" w:cs="Calibri"/>
          <w:color w:val="000000"/>
          <w:kern w:val="0"/>
          <w:sz w:val="23"/>
          <w:szCs w:val="23"/>
          <w:lang w:eastAsia="en-GB"/>
          <w14:ligatures w14:val="none"/>
        </w:rPr>
        <w:t>Employee is aged 22 or over </w:t>
      </w:r>
    </w:p>
    <w:p w:rsidRPr="005F6E84" w:rsidR="005F6E84" w:rsidP="005F6E84" w:rsidRDefault="005F6E84" w14:paraId="2415174F" w14:textId="77777777">
      <w:pPr>
        <w:spacing w:after="0" w:line="240" w:lineRule="auto"/>
        <w:ind w:left="360" w:hanging="360"/>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2)</w:t>
      </w:r>
      <w:r w:rsidRPr="005F6E84">
        <w:rPr>
          <w:rFonts w:ascii="Times New Roman" w:hAnsi="Times New Roman" w:eastAsia="Times New Roman" w:cs="Times New Roman"/>
          <w:color w:val="000000"/>
          <w:kern w:val="0"/>
          <w:sz w:val="23"/>
          <w:szCs w:val="23"/>
          <w:lang w:eastAsia="en-GB"/>
          <w14:ligatures w14:val="none"/>
        </w:rPr>
        <w:t xml:space="preserve">      </w:t>
      </w:r>
      <w:r w:rsidRPr="005F6E84">
        <w:rPr>
          <w:rFonts w:ascii="Calibri" w:hAnsi="Calibri" w:eastAsia="Times New Roman" w:cs="Calibri"/>
          <w:color w:val="000000"/>
          <w:kern w:val="0"/>
          <w:sz w:val="23"/>
          <w:szCs w:val="23"/>
          <w:lang w:eastAsia="en-GB"/>
          <w14:ligatures w14:val="none"/>
        </w:rPr>
        <w:t>Employee is below state pension age </w:t>
      </w:r>
    </w:p>
    <w:p w:rsidRPr="005F6E84" w:rsidR="005F6E84" w:rsidP="005F6E84" w:rsidRDefault="005F6E84" w14:paraId="582BE519" w14:textId="77777777">
      <w:pPr>
        <w:spacing w:after="0" w:line="240" w:lineRule="auto"/>
        <w:ind w:left="360" w:hanging="360"/>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3)</w:t>
      </w:r>
      <w:r w:rsidRPr="005F6E84">
        <w:rPr>
          <w:rFonts w:ascii="Times New Roman" w:hAnsi="Times New Roman" w:eastAsia="Times New Roman" w:cs="Times New Roman"/>
          <w:color w:val="000000"/>
          <w:kern w:val="0"/>
          <w:sz w:val="23"/>
          <w:szCs w:val="23"/>
          <w:lang w:eastAsia="en-GB"/>
          <w14:ligatures w14:val="none"/>
        </w:rPr>
        <w:t xml:space="preserve">      </w:t>
      </w:r>
      <w:r w:rsidRPr="005F6E84">
        <w:rPr>
          <w:rFonts w:ascii="Calibri" w:hAnsi="Calibri" w:eastAsia="Times New Roman" w:cs="Calibri"/>
          <w:color w:val="000000"/>
          <w:kern w:val="0"/>
          <w:sz w:val="23"/>
          <w:szCs w:val="23"/>
          <w:lang w:eastAsia="en-GB"/>
          <w14:ligatures w14:val="none"/>
        </w:rPr>
        <w:t xml:space="preserve">Employee earns </w:t>
      </w:r>
      <w:r w:rsidRPr="005F6E84">
        <w:rPr>
          <w:rFonts w:ascii="Calibri" w:hAnsi="Calibri" w:eastAsia="Times New Roman" w:cs="Calibri"/>
          <w:color w:val="000000"/>
          <w:kern w:val="0"/>
          <w:sz w:val="23"/>
          <w:szCs w:val="23"/>
          <w:shd w:val="clear" w:color="auto" w:fill="FFFFFF" w:themeFill="background1"/>
          <w:lang w:eastAsia="en-GB"/>
          <w14:ligatures w14:val="none"/>
        </w:rPr>
        <w:t>over £10,000 per annum, or £833 per month</w:t>
      </w:r>
      <w:r w:rsidRPr="005F6E84">
        <w:rPr>
          <w:rFonts w:ascii="Calibri" w:hAnsi="Calibri" w:eastAsia="Times New Roman" w:cs="Calibri"/>
          <w:color w:val="000000"/>
          <w:kern w:val="0"/>
          <w:sz w:val="23"/>
          <w:szCs w:val="23"/>
          <w:lang w:eastAsia="en-GB"/>
          <w14:ligatures w14:val="none"/>
        </w:rPr>
        <w:t> </w:t>
      </w:r>
    </w:p>
    <w:p w:rsidRPr="005F6E84" w:rsidR="005F6E84" w:rsidP="005F6E84" w:rsidRDefault="005F6E84" w14:paraId="2700E127" w14:textId="4ABB021E">
      <w:pPr>
        <w:spacing w:after="0" w:line="240" w:lineRule="auto"/>
        <w:ind w:left="360" w:hanging="360"/>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4)</w:t>
      </w:r>
      <w:r w:rsidRPr="005F6E84">
        <w:rPr>
          <w:rFonts w:ascii="Times New Roman" w:hAnsi="Times New Roman" w:eastAsia="Times New Roman" w:cs="Times New Roman"/>
          <w:color w:val="000000"/>
          <w:kern w:val="0"/>
          <w:sz w:val="23"/>
          <w:szCs w:val="23"/>
          <w:lang w:eastAsia="en-GB"/>
          <w14:ligatures w14:val="none"/>
        </w:rPr>
        <w:t xml:space="preserve">      </w:t>
      </w:r>
      <w:r w:rsidRPr="005F6E84">
        <w:rPr>
          <w:rFonts w:ascii="Calibri" w:hAnsi="Calibri" w:eastAsia="Times New Roman" w:cs="Calibri"/>
          <w:color w:val="000000"/>
          <w:kern w:val="0"/>
          <w:sz w:val="23"/>
          <w:szCs w:val="23"/>
          <w:lang w:eastAsia="en-GB"/>
          <w14:ligatures w14:val="none"/>
        </w:rPr>
        <w:t>Employee has not previously opted out of the pension scheme after </w:t>
      </w:r>
      <w:r w:rsidRPr="00A84FF2">
        <w:rPr>
          <w:rFonts w:ascii="Calibri" w:hAnsi="Calibri" w:eastAsia="Times New Roman" w:cs="Calibri"/>
          <w:color w:val="000000"/>
          <w:kern w:val="0"/>
          <w:sz w:val="23"/>
          <w:szCs w:val="23"/>
          <w:lang w:eastAsia="en-GB"/>
          <w14:ligatures w14:val="none"/>
        </w:rPr>
        <w:t>1</w:t>
      </w:r>
      <w:r w:rsidRPr="00A84FF2">
        <w:rPr>
          <w:rFonts w:ascii="Calibri" w:hAnsi="Calibri" w:eastAsia="Times New Roman" w:cs="Calibri"/>
          <w:color w:val="000000"/>
          <w:kern w:val="0"/>
          <w:sz w:val="23"/>
          <w:szCs w:val="23"/>
          <w:vertAlign w:val="superscript"/>
          <w:lang w:eastAsia="en-GB"/>
          <w14:ligatures w14:val="none"/>
        </w:rPr>
        <w:t>st</w:t>
      </w:r>
      <w:r w:rsidRPr="00A84FF2">
        <w:rPr>
          <w:rFonts w:ascii="Calibri" w:hAnsi="Calibri" w:eastAsia="Times New Roman" w:cs="Calibri"/>
          <w:color w:val="000000"/>
          <w:kern w:val="0"/>
          <w:sz w:val="23"/>
          <w:szCs w:val="23"/>
          <w:lang w:eastAsia="en-GB"/>
          <w14:ligatures w14:val="none"/>
        </w:rPr>
        <w:t xml:space="preserve"> March 202</w:t>
      </w:r>
      <w:r w:rsidR="00C17030">
        <w:rPr>
          <w:rFonts w:ascii="Calibri" w:hAnsi="Calibri" w:eastAsia="Times New Roman" w:cs="Calibri"/>
          <w:color w:val="000000"/>
          <w:kern w:val="0"/>
          <w:sz w:val="23"/>
          <w:szCs w:val="23"/>
          <w:lang w:eastAsia="en-GB"/>
          <w14:ligatures w14:val="none"/>
        </w:rPr>
        <w:t>4</w:t>
      </w:r>
      <w:r w:rsidRPr="00A84FF2">
        <w:rPr>
          <w:rFonts w:ascii="Calibri" w:hAnsi="Calibri" w:eastAsia="Times New Roman" w:cs="Calibri"/>
          <w:color w:val="000000"/>
          <w:kern w:val="0"/>
          <w:sz w:val="23"/>
          <w:szCs w:val="23"/>
          <w:lang w:eastAsia="en-GB"/>
          <w14:ligatures w14:val="none"/>
        </w:rPr>
        <w:t>.</w:t>
      </w:r>
    </w:p>
    <w:p w:rsidRPr="005F6E84" w:rsidR="005F6E84" w:rsidP="005F6E84" w:rsidRDefault="005F6E84" w14:paraId="67CA4C50" w14:textId="77777777">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  </w:t>
      </w:r>
    </w:p>
    <w:p w:rsidRPr="005F6E84" w:rsidR="005F6E84" w:rsidP="005F6E84" w:rsidRDefault="005F6E84" w14:paraId="56DE8D46" w14:textId="4F14A4B6">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 xml:space="preserve">Within 6 weeks of the re-enrolment date of </w:t>
      </w:r>
      <w:r w:rsidRPr="00A84FF2">
        <w:rPr>
          <w:rFonts w:ascii="Calibri" w:hAnsi="Calibri" w:eastAsia="Times New Roman" w:cs="Calibri"/>
          <w:color w:val="000000"/>
          <w:kern w:val="0"/>
          <w:sz w:val="23"/>
          <w:szCs w:val="23"/>
          <w:lang w:eastAsia="en-GB"/>
          <w14:ligatures w14:val="none"/>
        </w:rPr>
        <w:t>1</w:t>
      </w:r>
      <w:r w:rsidRPr="00A84FF2">
        <w:rPr>
          <w:rFonts w:ascii="Calibri" w:hAnsi="Calibri" w:eastAsia="Times New Roman" w:cs="Calibri"/>
          <w:color w:val="000000"/>
          <w:kern w:val="0"/>
          <w:sz w:val="23"/>
          <w:szCs w:val="23"/>
          <w:vertAlign w:val="superscript"/>
          <w:lang w:eastAsia="en-GB"/>
          <w14:ligatures w14:val="none"/>
        </w:rPr>
        <w:t>st</w:t>
      </w:r>
      <w:r w:rsidRPr="00A84FF2">
        <w:rPr>
          <w:rFonts w:ascii="Calibri" w:hAnsi="Calibri" w:eastAsia="Times New Roman" w:cs="Calibri"/>
          <w:color w:val="000000"/>
          <w:kern w:val="0"/>
          <w:sz w:val="23"/>
          <w:szCs w:val="23"/>
          <w:lang w:eastAsia="en-GB"/>
          <w14:ligatures w14:val="none"/>
        </w:rPr>
        <w:t xml:space="preserve"> March 2025</w:t>
      </w:r>
      <w:r w:rsidRPr="00A84FF2" w:rsidR="00A84FF2">
        <w:rPr>
          <w:rFonts w:ascii="Calibri" w:hAnsi="Calibri" w:eastAsia="Times New Roman" w:cs="Calibri"/>
          <w:color w:val="000000"/>
          <w:kern w:val="0"/>
          <w:sz w:val="23"/>
          <w:szCs w:val="23"/>
          <w:lang w:eastAsia="en-GB"/>
          <w14:ligatures w14:val="none"/>
        </w:rPr>
        <w:t xml:space="preserve">, i.e. </w:t>
      </w:r>
      <w:r w:rsidRPr="00A84FF2">
        <w:rPr>
          <w:rFonts w:ascii="Calibri" w:hAnsi="Calibri" w:eastAsia="Times New Roman" w:cs="Calibri"/>
          <w:color w:val="000000"/>
          <w:kern w:val="0"/>
          <w:sz w:val="23"/>
          <w:szCs w:val="23"/>
          <w:lang w:eastAsia="en-GB"/>
          <w14:ligatures w14:val="none"/>
        </w:rPr>
        <w:t>12</w:t>
      </w:r>
      <w:r w:rsidRPr="00A84FF2">
        <w:rPr>
          <w:rFonts w:ascii="Calibri" w:hAnsi="Calibri" w:eastAsia="Times New Roman" w:cs="Calibri"/>
          <w:color w:val="000000"/>
          <w:kern w:val="0"/>
          <w:sz w:val="23"/>
          <w:szCs w:val="23"/>
          <w:vertAlign w:val="superscript"/>
          <w:lang w:eastAsia="en-GB"/>
          <w14:ligatures w14:val="none"/>
        </w:rPr>
        <w:t>th</w:t>
      </w:r>
      <w:r w:rsidRPr="00A84FF2">
        <w:rPr>
          <w:rFonts w:ascii="Calibri" w:hAnsi="Calibri" w:eastAsia="Times New Roman" w:cs="Calibri"/>
          <w:color w:val="000000"/>
          <w:kern w:val="0"/>
          <w:sz w:val="23"/>
          <w:szCs w:val="23"/>
          <w:lang w:eastAsia="en-GB"/>
          <w14:ligatures w14:val="none"/>
        </w:rPr>
        <w:t xml:space="preserve"> April 2025</w:t>
      </w:r>
      <w:r w:rsidRPr="005F6E84">
        <w:rPr>
          <w:rFonts w:ascii="Calibri" w:hAnsi="Calibri" w:eastAsia="Times New Roman" w:cs="Calibri"/>
          <w:color w:val="000000"/>
          <w:kern w:val="0"/>
          <w:sz w:val="23"/>
          <w:szCs w:val="23"/>
          <w:lang w:eastAsia="en-GB"/>
          <w14:ligatures w14:val="none"/>
        </w:rPr>
        <w:t xml:space="preserve"> any employee who meets the qualifying criteria and has therefore been re-enrolled into the pension scheme must receive a letter to confirm this. </w:t>
      </w:r>
    </w:p>
    <w:p w:rsidRPr="005F6E84" w:rsidR="005F6E84" w:rsidP="005F6E84" w:rsidRDefault="005F6E84" w14:paraId="32DEAC11" w14:textId="77777777">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  </w:t>
      </w:r>
    </w:p>
    <w:p w:rsidRPr="005F6E84" w:rsidR="005F6E84" w:rsidP="005F6E84" w:rsidRDefault="005F6E84" w14:paraId="237BE8C3" w14:textId="562BADAE">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 xml:space="preserve">In addition to the above, any employee who is a member of the LGPS and has opted to join the 50/50 section of the scheme, must be placed back into the main section of the scheme as of </w:t>
      </w:r>
      <w:r w:rsidRPr="00A84FF2">
        <w:rPr>
          <w:rFonts w:ascii="Calibri" w:hAnsi="Calibri" w:eastAsia="Times New Roman" w:cs="Calibri"/>
          <w:color w:val="000000"/>
          <w:kern w:val="0"/>
          <w:sz w:val="23"/>
          <w:szCs w:val="23"/>
          <w:lang w:eastAsia="en-GB"/>
          <w14:ligatures w14:val="none"/>
        </w:rPr>
        <w:t>1</w:t>
      </w:r>
      <w:r w:rsidRPr="00A84FF2">
        <w:rPr>
          <w:rFonts w:ascii="Calibri" w:hAnsi="Calibri" w:eastAsia="Times New Roman" w:cs="Calibri"/>
          <w:color w:val="000000"/>
          <w:kern w:val="0"/>
          <w:sz w:val="23"/>
          <w:szCs w:val="23"/>
          <w:vertAlign w:val="superscript"/>
          <w:lang w:eastAsia="en-GB"/>
          <w14:ligatures w14:val="none"/>
        </w:rPr>
        <w:t>st</w:t>
      </w:r>
      <w:r w:rsidRPr="00A84FF2">
        <w:rPr>
          <w:rFonts w:ascii="Calibri" w:hAnsi="Calibri" w:eastAsia="Times New Roman" w:cs="Calibri"/>
          <w:color w:val="000000"/>
          <w:kern w:val="0"/>
          <w:sz w:val="23"/>
          <w:szCs w:val="23"/>
          <w:lang w:eastAsia="en-GB"/>
          <w14:ligatures w14:val="none"/>
        </w:rPr>
        <w:t xml:space="preserve"> March 2025</w:t>
      </w:r>
      <w:r w:rsidRPr="005F6E84">
        <w:rPr>
          <w:rFonts w:ascii="Calibri" w:hAnsi="Calibri" w:eastAsia="Times New Roman" w:cs="Calibri"/>
          <w:color w:val="000000"/>
          <w:kern w:val="0"/>
          <w:sz w:val="23"/>
          <w:szCs w:val="23"/>
          <w:lang w:eastAsia="en-GB"/>
          <w14:ligatures w14:val="none"/>
        </w:rPr>
        <w:t xml:space="preserve"> if they meet the qualifying criteria. </w:t>
      </w:r>
    </w:p>
    <w:p w:rsidRPr="005F6E84" w:rsidR="005F6E84" w:rsidP="005F6E84" w:rsidRDefault="005F6E84" w14:paraId="639D397C" w14:textId="77777777">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  </w:t>
      </w:r>
    </w:p>
    <w:p w:rsidRPr="005F6E84" w:rsidR="005F6E84" w:rsidP="005F6E84" w:rsidRDefault="005F6E84" w14:paraId="21B3302D" w14:textId="482D50A5">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Employees may choose to opt out of the pension scheme again, however, you must not accept an opt out that is dated prior to the re-enrolment date of </w:t>
      </w:r>
      <w:r w:rsidRPr="00A84FF2">
        <w:rPr>
          <w:rFonts w:ascii="Calibri" w:hAnsi="Calibri" w:eastAsia="Times New Roman" w:cs="Calibri"/>
          <w:color w:val="000000"/>
          <w:kern w:val="0"/>
          <w:sz w:val="23"/>
          <w:szCs w:val="23"/>
          <w:lang w:eastAsia="en-GB"/>
          <w14:ligatures w14:val="none"/>
        </w:rPr>
        <w:t>1</w:t>
      </w:r>
      <w:r w:rsidRPr="00A84FF2">
        <w:rPr>
          <w:rFonts w:ascii="Calibri" w:hAnsi="Calibri" w:eastAsia="Times New Roman" w:cs="Calibri"/>
          <w:color w:val="000000"/>
          <w:kern w:val="0"/>
          <w:sz w:val="23"/>
          <w:szCs w:val="23"/>
          <w:vertAlign w:val="superscript"/>
          <w:lang w:eastAsia="en-GB"/>
          <w14:ligatures w14:val="none"/>
        </w:rPr>
        <w:t>st</w:t>
      </w:r>
      <w:r w:rsidRPr="00A84FF2">
        <w:rPr>
          <w:rFonts w:ascii="Calibri" w:hAnsi="Calibri" w:eastAsia="Times New Roman" w:cs="Calibri"/>
          <w:color w:val="000000"/>
          <w:kern w:val="0"/>
          <w:sz w:val="23"/>
          <w:szCs w:val="23"/>
          <w:lang w:eastAsia="en-GB"/>
          <w14:ligatures w14:val="none"/>
        </w:rPr>
        <w:t xml:space="preserve"> March 2025</w:t>
      </w:r>
      <w:r w:rsidR="00A84FF2">
        <w:rPr>
          <w:rFonts w:ascii="Calibri" w:hAnsi="Calibri" w:eastAsia="Times New Roman" w:cs="Calibri"/>
          <w:color w:val="000000"/>
          <w:kern w:val="0"/>
          <w:sz w:val="23"/>
          <w:szCs w:val="23"/>
          <w:lang w:eastAsia="en-GB"/>
          <w14:ligatures w14:val="none"/>
        </w:rPr>
        <w:t>.</w:t>
      </w:r>
      <w:r w:rsidRPr="005F6E84">
        <w:rPr>
          <w:rFonts w:ascii="Calibri" w:hAnsi="Calibri" w:eastAsia="Times New Roman" w:cs="Calibri"/>
          <w:color w:val="000000"/>
          <w:kern w:val="0"/>
          <w:sz w:val="23"/>
          <w:szCs w:val="23"/>
          <w:lang w:eastAsia="en-GB"/>
          <w14:ligatures w14:val="none"/>
        </w:rPr>
        <w:t xml:space="preserve"> You must not actively encourage an employee to opt out of the pension scheme. Due to this, you should not provide any employee with an opt out form to complete</w:t>
      </w:r>
      <w:r w:rsidR="00913F3B">
        <w:rPr>
          <w:rFonts w:ascii="Calibri" w:hAnsi="Calibri" w:eastAsia="Times New Roman" w:cs="Calibri"/>
          <w:color w:val="000000"/>
          <w:kern w:val="0"/>
          <w:sz w:val="23"/>
          <w:szCs w:val="23"/>
          <w:lang w:eastAsia="en-GB"/>
          <w14:ligatures w14:val="none"/>
        </w:rPr>
        <w:t xml:space="preserve"> -</w:t>
      </w:r>
      <w:r w:rsidRPr="005F6E84">
        <w:rPr>
          <w:rFonts w:ascii="Calibri" w:hAnsi="Calibri" w:eastAsia="Times New Roman" w:cs="Calibri"/>
          <w:color w:val="000000"/>
          <w:kern w:val="0"/>
          <w:sz w:val="23"/>
          <w:szCs w:val="23"/>
          <w:lang w:eastAsia="en-GB"/>
          <w14:ligatures w14:val="none"/>
        </w:rPr>
        <w:t xml:space="preserve"> they must obtain the form from the relevant pension provider. </w:t>
      </w:r>
    </w:p>
    <w:p w:rsidRPr="005F6E84" w:rsidR="005F6E84" w:rsidP="005F6E84" w:rsidRDefault="005F6E84" w14:paraId="724BF7ED" w14:textId="77777777">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  </w:t>
      </w:r>
    </w:p>
    <w:p w:rsidRPr="005F6E84" w:rsidR="005F6E84" w:rsidP="005F6E84" w:rsidRDefault="00D60726" w14:paraId="6773272C" w14:textId="4068BD08">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To</w:t>
      </w:r>
      <w:r w:rsidRPr="005F6E84" w:rsidR="005F6E84">
        <w:rPr>
          <w:rFonts w:ascii="Calibri" w:hAnsi="Calibri" w:eastAsia="Times New Roman" w:cs="Calibri"/>
          <w:color w:val="000000"/>
          <w:kern w:val="0"/>
          <w:sz w:val="23"/>
          <w:szCs w:val="23"/>
          <w:lang w:eastAsia="en-GB"/>
          <w14:ligatures w14:val="none"/>
        </w:rPr>
        <w:t xml:space="preserve"> comply with this legal requirement, you must take the following action: </w:t>
      </w:r>
    </w:p>
    <w:p w:rsidRPr="005F6E84" w:rsidR="005F6E84" w:rsidP="005F6E84" w:rsidRDefault="005F6E84" w14:paraId="47B2A85D" w14:textId="77777777">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  </w:t>
      </w:r>
    </w:p>
    <w:p w:rsidRPr="005F6E84" w:rsidR="005F6E84" w:rsidP="005F6E84" w:rsidRDefault="005F6E84" w14:paraId="2BF1C869" w14:textId="0DB147FF">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 xml:space="preserve">You need to ensure that employees are correctly assessed and re-enrolled as of the </w:t>
      </w:r>
      <w:proofErr w:type="gramStart"/>
      <w:r w:rsidRPr="00A84FF2">
        <w:rPr>
          <w:rFonts w:ascii="Calibri" w:hAnsi="Calibri" w:eastAsia="Times New Roman" w:cs="Calibri"/>
          <w:color w:val="000000"/>
          <w:kern w:val="0"/>
          <w:sz w:val="23"/>
          <w:szCs w:val="23"/>
          <w:lang w:eastAsia="en-GB"/>
          <w14:ligatures w14:val="none"/>
        </w:rPr>
        <w:t>1</w:t>
      </w:r>
      <w:r w:rsidRPr="00A84FF2">
        <w:rPr>
          <w:rFonts w:ascii="Calibri" w:hAnsi="Calibri" w:eastAsia="Times New Roman" w:cs="Calibri"/>
          <w:color w:val="000000"/>
          <w:kern w:val="0"/>
          <w:sz w:val="23"/>
          <w:szCs w:val="23"/>
          <w:vertAlign w:val="superscript"/>
          <w:lang w:eastAsia="en-GB"/>
          <w14:ligatures w14:val="none"/>
        </w:rPr>
        <w:t>st</w:t>
      </w:r>
      <w:proofErr w:type="gramEnd"/>
      <w:r w:rsidRPr="00A84FF2">
        <w:rPr>
          <w:rFonts w:ascii="Calibri" w:hAnsi="Calibri" w:eastAsia="Times New Roman" w:cs="Calibri"/>
          <w:color w:val="000000"/>
          <w:kern w:val="0"/>
          <w:sz w:val="23"/>
          <w:szCs w:val="23"/>
          <w:lang w:eastAsia="en-GB"/>
          <w14:ligatures w14:val="none"/>
        </w:rPr>
        <w:t xml:space="preserve"> March 2025.</w:t>
      </w:r>
      <w:r>
        <w:rPr>
          <w:rFonts w:ascii="Calibri" w:hAnsi="Calibri" w:eastAsia="Times New Roman" w:cs="Calibri"/>
          <w:color w:val="000000"/>
          <w:kern w:val="0"/>
          <w:sz w:val="23"/>
          <w:szCs w:val="23"/>
          <w:lang w:eastAsia="en-GB"/>
          <w14:ligatures w14:val="none"/>
        </w:rPr>
        <w:t xml:space="preserve"> </w:t>
      </w:r>
      <w:r w:rsidRPr="005F6E84">
        <w:rPr>
          <w:rFonts w:ascii="Calibri" w:hAnsi="Calibri" w:eastAsia="Times New Roman" w:cs="Calibri"/>
          <w:color w:val="000000"/>
          <w:kern w:val="0"/>
          <w:sz w:val="23"/>
          <w:szCs w:val="23"/>
          <w:lang w:eastAsia="en-GB"/>
          <w14:ligatures w14:val="none"/>
        </w:rPr>
        <w:t xml:space="preserve">You will also be required to provide letters to the employees that are re-enrolled and to supply the attached requested information to us by </w:t>
      </w:r>
      <w:r w:rsidRPr="00A84FF2" w:rsidR="001B4A4C">
        <w:rPr>
          <w:rFonts w:ascii="Calibri" w:hAnsi="Calibri" w:eastAsia="Times New Roman" w:cs="Calibri"/>
          <w:b/>
          <w:bCs/>
          <w:color w:val="000000"/>
          <w:kern w:val="0"/>
          <w:sz w:val="23"/>
          <w:szCs w:val="23"/>
          <w:lang w:eastAsia="en-GB"/>
          <w14:ligatures w14:val="none"/>
        </w:rPr>
        <w:t>31</w:t>
      </w:r>
      <w:r w:rsidRPr="00A84FF2" w:rsidR="001B4A4C">
        <w:rPr>
          <w:rFonts w:ascii="Calibri" w:hAnsi="Calibri" w:eastAsia="Times New Roman" w:cs="Calibri"/>
          <w:b/>
          <w:bCs/>
          <w:color w:val="000000"/>
          <w:kern w:val="0"/>
          <w:sz w:val="23"/>
          <w:szCs w:val="23"/>
          <w:vertAlign w:val="superscript"/>
          <w:lang w:eastAsia="en-GB"/>
          <w14:ligatures w14:val="none"/>
        </w:rPr>
        <w:t>st</w:t>
      </w:r>
      <w:r w:rsidRPr="00A84FF2" w:rsidR="001B4A4C">
        <w:rPr>
          <w:rFonts w:ascii="Calibri" w:hAnsi="Calibri" w:eastAsia="Times New Roman" w:cs="Calibri"/>
          <w:b/>
          <w:bCs/>
          <w:color w:val="000000"/>
          <w:kern w:val="0"/>
          <w:sz w:val="23"/>
          <w:szCs w:val="23"/>
          <w:lang w:eastAsia="en-GB"/>
          <w14:ligatures w14:val="none"/>
        </w:rPr>
        <w:t xml:space="preserve"> May 2025</w:t>
      </w:r>
      <w:r>
        <w:rPr>
          <w:rFonts w:ascii="Calibri" w:hAnsi="Calibri" w:eastAsia="Times New Roman" w:cs="Calibri"/>
          <w:color w:val="000000"/>
          <w:kern w:val="0"/>
          <w:sz w:val="23"/>
          <w:szCs w:val="23"/>
          <w:lang w:eastAsia="en-GB"/>
          <w14:ligatures w14:val="none"/>
        </w:rPr>
        <w:t xml:space="preserve"> </w:t>
      </w:r>
      <w:r w:rsidRPr="005F6E84">
        <w:rPr>
          <w:rFonts w:ascii="Calibri" w:hAnsi="Calibri" w:eastAsia="Times New Roman" w:cs="Calibri"/>
          <w:color w:val="000000"/>
          <w:kern w:val="0"/>
          <w:sz w:val="23"/>
          <w:szCs w:val="23"/>
          <w:lang w:eastAsia="en-GB"/>
          <w14:ligatures w14:val="none"/>
        </w:rPr>
        <w:t xml:space="preserve">by sending to </w:t>
      </w:r>
      <w:hyperlink w:tgtFrame="_blank" w:history="1" r:id="rId5">
        <w:r w:rsidRPr="005F6E84">
          <w:rPr>
            <w:rFonts w:ascii="Calibri" w:hAnsi="Calibri" w:eastAsia="Times New Roman" w:cs="Calibri"/>
            <w:color w:val="0563C1"/>
            <w:kern w:val="0"/>
            <w:sz w:val="23"/>
            <w:szCs w:val="23"/>
            <w:u w:val="single"/>
            <w:lang w:eastAsia="en-GB"/>
            <w14:ligatures w14:val="none"/>
          </w:rPr>
          <w:t>HR.Advisory@Cambridgeshire.gov.uk</w:t>
        </w:r>
      </w:hyperlink>
      <w:r w:rsidRPr="005F6E84">
        <w:rPr>
          <w:rFonts w:ascii="Calibri" w:hAnsi="Calibri" w:eastAsia="Times New Roman" w:cs="Calibri"/>
          <w:color w:val="000000"/>
          <w:kern w:val="0"/>
          <w:sz w:val="23"/>
          <w:szCs w:val="23"/>
          <w:lang w:eastAsia="en-GB"/>
          <w14:ligatures w14:val="none"/>
        </w:rPr>
        <w:t>  </w:t>
      </w:r>
    </w:p>
    <w:p w:rsidRPr="005F6E84" w:rsidR="005F6E84" w:rsidP="005F6E84" w:rsidRDefault="005F6E84" w14:paraId="75A228B3" w14:textId="77777777">
      <w:pPr>
        <w:spacing w:after="0" w:line="240" w:lineRule="auto"/>
        <w:textAlignment w:val="baseline"/>
        <w:rPr>
          <w:rFonts w:ascii="Segoe UI" w:hAnsi="Segoe UI" w:eastAsia="Times New Roman" w:cs="Segoe UI"/>
          <w:kern w:val="0"/>
          <w:sz w:val="18"/>
          <w:szCs w:val="18"/>
          <w:lang w:eastAsia="en-GB"/>
          <w14:ligatures w14:val="none"/>
        </w:rPr>
      </w:pPr>
      <w:r w:rsidRPr="005F6E84">
        <w:rPr>
          <w:rFonts w:ascii="Calibri" w:hAnsi="Calibri" w:eastAsia="Times New Roman" w:cs="Calibri"/>
          <w:color w:val="000000"/>
          <w:kern w:val="0"/>
          <w:sz w:val="23"/>
          <w:szCs w:val="23"/>
          <w:lang w:eastAsia="en-GB"/>
          <w14:ligatures w14:val="none"/>
        </w:rPr>
        <w:t>  </w:t>
      </w:r>
    </w:p>
    <w:p w:rsidR="00987BEA" w:rsidP="004757FA" w:rsidRDefault="005F6E84" w14:paraId="04A66C95" w14:textId="5B0D78F2">
      <w:pPr>
        <w:spacing w:after="0" w:line="240" w:lineRule="auto"/>
        <w:textAlignment w:val="baseline"/>
      </w:pPr>
      <w:r w:rsidRPr="005F6E84">
        <w:rPr>
          <w:rFonts w:ascii="Calibri" w:hAnsi="Calibri" w:eastAsia="Times New Roman" w:cs="Calibri"/>
          <w:color w:val="000000"/>
          <w:kern w:val="0"/>
          <w:sz w:val="23"/>
          <w:szCs w:val="23"/>
          <w:lang w:eastAsia="en-GB"/>
          <w14:ligatures w14:val="none"/>
        </w:rPr>
        <w:t xml:space="preserve">Your payroll provider may complete all or part of the requirements for you, depending upon the </w:t>
      </w:r>
      <w:r w:rsidR="00913F3B">
        <w:rPr>
          <w:rFonts w:ascii="Calibri" w:hAnsi="Calibri" w:eastAsia="Times New Roman" w:cs="Calibri"/>
          <w:color w:val="000000"/>
          <w:kern w:val="0"/>
          <w:sz w:val="23"/>
          <w:szCs w:val="23"/>
          <w:lang w:eastAsia="en-GB"/>
          <w14:ligatures w14:val="none"/>
        </w:rPr>
        <w:t>Service Level Agreement</w:t>
      </w:r>
      <w:r w:rsidRPr="005F6E84">
        <w:rPr>
          <w:rFonts w:ascii="Calibri" w:hAnsi="Calibri" w:eastAsia="Times New Roman" w:cs="Calibri"/>
          <w:color w:val="000000"/>
          <w:kern w:val="0"/>
          <w:sz w:val="23"/>
          <w:szCs w:val="23"/>
          <w:lang w:eastAsia="en-GB"/>
          <w14:ligatures w14:val="none"/>
        </w:rPr>
        <w:t xml:space="preserve"> that you hold with them, and with your permission, we will accept the required attached information direct from your payroll provider</w:t>
      </w:r>
      <w:r w:rsidR="00D60726">
        <w:rPr>
          <w:rFonts w:ascii="Calibri" w:hAnsi="Calibri" w:eastAsia="Times New Roman" w:cs="Calibri"/>
          <w:color w:val="000000"/>
          <w:kern w:val="0"/>
          <w:sz w:val="23"/>
          <w:szCs w:val="23"/>
          <w:lang w:eastAsia="en-GB"/>
          <w14:ligatures w14:val="none"/>
        </w:rPr>
        <w:t>. However,</w:t>
      </w:r>
      <w:r w:rsidRPr="005F6E84">
        <w:rPr>
          <w:rFonts w:ascii="Calibri" w:hAnsi="Calibri" w:eastAsia="Times New Roman" w:cs="Calibri"/>
          <w:color w:val="000000"/>
          <w:kern w:val="0"/>
          <w:sz w:val="23"/>
          <w:szCs w:val="23"/>
          <w:lang w:eastAsia="en-GB"/>
          <w14:ligatures w14:val="none"/>
        </w:rPr>
        <w:t xml:space="preserve"> please be aware that the ultimate responsibility for ensuring that the actions taken and information provided to us is correct, will remain with the school and should any penalties or fines be incurred due to incorrect or un-submitted items, Cambridgeshire County Council will be seeking repayment of these from any schools where their duties have not been fulfilled correctly. </w:t>
      </w:r>
    </w:p>
    <w:sectPr w:rsidR="00987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84"/>
    <w:rsid w:val="000A7221"/>
    <w:rsid w:val="00134225"/>
    <w:rsid w:val="001B4A4C"/>
    <w:rsid w:val="00291A5C"/>
    <w:rsid w:val="0038709A"/>
    <w:rsid w:val="003A10E4"/>
    <w:rsid w:val="004757FA"/>
    <w:rsid w:val="005D0C46"/>
    <w:rsid w:val="005F6E84"/>
    <w:rsid w:val="007B75DA"/>
    <w:rsid w:val="0085346F"/>
    <w:rsid w:val="008B4F5D"/>
    <w:rsid w:val="00913F3B"/>
    <w:rsid w:val="00987BEA"/>
    <w:rsid w:val="00A84FF2"/>
    <w:rsid w:val="00BD6643"/>
    <w:rsid w:val="00C17030"/>
    <w:rsid w:val="00D60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B84A"/>
  <w15:chartTrackingRefBased/>
  <w15:docId w15:val="{B497E021-D637-4202-BBCC-545B5DCD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E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6E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6E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6E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6E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6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E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E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6E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6E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6E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6E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6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E84"/>
    <w:rPr>
      <w:rFonts w:eastAsiaTheme="majorEastAsia" w:cstheme="majorBidi"/>
      <w:color w:val="272727" w:themeColor="text1" w:themeTint="D8"/>
    </w:rPr>
  </w:style>
  <w:style w:type="paragraph" w:styleId="Title">
    <w:name w:val="Title"/>
    <w:basedOn w:val="Normal"/>
    <w:next w:val="Normal"/>
    <w:link w:val="TitleChar"/>
    <w:uiPriority w:val="10"/>
    <w:qFormat/>
    <w:rsid w:val="005F6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E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E84"/>
    <w:pPr>
      <w:spacing w:before="160"/>
      <w:jc w:val="center"/>
    </w:pPr>
    <w:rPr>
      <w:i/>
      <w:iCs/>
      <w:color w:val="404040" w:themeColor="text1" w:themeTint="BF"/>
    </w:rPr>
  </w:style>
  <w:style w:type="character" w:customStyle="1" w:styleId="QuoteChar">
    <w:name w:val="Quote Char"/>
    <w:basedOn w:val="DefaultParagraphFont"/>
    <w:link w:val="Quote"/>
    <w:uiPriority w:val="29"/>
    <w:rsid w:val="005F6E84"/>
    <w:rPr>
      <w:i/>
      <w:iCs/>
      <w:color w:val="404040" w:themeColor="text1" w:themeTint="BF"/>
    </w:rPr>
  </w:style>
  <w:style w:type="paragraph" w:styleId="ListParagraph">
    <w:name w:val="List Paragraph"/>
    <w:basedOn w:val="Normal"/>
    <w:uiPriority w:val="34"/>
    <w:qFormat/>
    <w:rsid w:val="005F6E84"/>
    <w:pPr>
      <w:ind w:left="720"/>
      <w:contextualSpacing/>
    </w:pPr>
  </w:style>
  <w:style w:type="character" w:styleId="IntenseEmphasis">
    <w:name w:val="Intense Emphasis"/>
    <w:basedOn w:val="DefaultParagraphFont"/>
    <w:uiPriority w:val="21"/>
    <w:qFormat/>
    <w:rsid w:val="005F6E84"/>
    <w:rPr>
      <w:i/>
      <w:iCs/>
      <w:color w:val="2F5496" w:themeColor="accent1" w:themeShade="BF"/>
    </w:rPr>
  </w:style>
  <w:style w:type="paragraph" w:styleId="IntenseQuote">
    <w:name w:val="Intense Quote"/>
    <w:basedOn w:val="Normal"/>
    <w:next w:val="Normal"/>
    <w:link w:val="IntenseQuoteChar"/>
    <w:uiPriority w:val="30"/>
    <w:qFormat/>
    <w:rsid w:val="005F6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6E84"/>
    <w:rPr>
      <w:i/>
      <w:iCs/>
      <w:color w:val="2F5496" w:themeColor="accent1" w:themeShade="BF"/>
    </w:rPr>
  </w:style>
  <w:style w:type="character" w:styleId="IntenseReference">
    <w:name w:val="Intense Reference"/>
    <w:basedOn w:val="DefaultParagraphFont"/>
    <w:uiPriority w:val="32"/>
    <w:qFormat/>
    <w:rsid w:val="005F6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89931">
      <w:bodyDiv w:val="1"/>
      <w:marLeft w:val="0"/>
      <w:marRight w:val="0"/>
      <w:marTop w:val="0"/>
      <w:marBottom w:val="0"/>
      <w:divBdr>
        <w:top w:val="none" w:sz="0" w:space="0" w:color="auto"/>
        <w:left w:val="none" w:sz="0" w:space="0" w:color="auto"/>
        <w:bottom w:val="none" w:sz="0" w:space="0" w:color="auto"/>
        <w:right w:val="none" w:sz="0" w:space="0" w:color="auto"/>
      </w:divBdr>
      <w:divsChild>
        <w:div w:id="580800169">
          <w:marLeft w:val="0"/>
          <w:marRight w:val="0"/>
          <w:marTop w:val="0"/>
          <w:marBottom w:val="0"/>
          <w:divBdr>
            <w:top w:val="none" w:sz="0" w:space="0" w:color="auto"/>
            <w:left w:val="none" w:sz="0" w:space="0" w:color="auto"/>
            <w:bottom w:val="none" w:sz="0" w:space="0" w:color="auto"/>
            <w:right w:val="none" w:sz="0" w:space="0" w:color="auto"/>
          </w:divBdr>
          <w:divsChild>
            <w:div w:id="1818036078">
              <w:marLeft w:val="-75"/>
              <w:marRight w:val="0"/>
              <w:marTop w:val="30"/>
              <w:marBottom w:val="30"/>
              <w:divBdr>
                <w:top w:val="none" w:sz="0" w:space="0" w:color="auto"/>
                <w:left w:val="none" w:sz="0" w:space="0" w:color="auto"/>
                <w:bottom w:val="none" w:sz="0" w:space="0" w:color="auto"/>
                <w:right w:val="none" w:sz="0" w:space="0" w:color="auto"/>
              </w:divBdr>
              <w:divsChild>
                <w:div w:id="1336112887">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0"/>
                      <w:divBdr>
                        <w:top w:val="none" w:sz="0" w:space="0" w:color="auto"/>
                        <w:left w:val="none" w:sz="0" w:space="0" w:color="auto"/>
                        <w:bottom w:val="none" w:sz="0" w:space="0" w:color="auto"/>
                        <w:right w:val="none" w:sz="0" w:space="0" w:color="auto"/>
                      </w:divBdr>
                    </w:div>
                    <w:div w:id="1811902631">
                      <w:marLeft w:val="0"/>
                      <w:marRight w:val="0"/>
                      <w:marTop w:val="0"/>
                      <w:marBottom w:val="0"/>
                      <w:divBdr>
                        <w:top w:val="none" w:sz="0" w:space="0" w:color="auto"/>
                        <w:left w:val="none" w:sz="0" w:space="0" w:color="auto"/>
                        <w:bottom w:val="none" w:sz="0" w:space="0" w:color="auto"/>
                        <w:right w:val="none" w:sz="0" w:space="0" w:color="auto"/>
                      </w:divBdr>
                    </w:div>
                    <w:div w:id="1476097553">
                      <w:marLeft w:val="0"/>
                      <w:marRight w:val="0"/>
                      <w:marTop w:val="0"/>
                      <w:marBottom w:val="0"/>
                      <w:divBdr>
                        <w:top w:val="none" w:sz="0" w:space="0" w:color="auto"/>
                        <w:left w:val="none" w:sz="0" w:space="0" w:color="auto"/>
                        <w:bottom w:val="none" w:sz="0" w:space="0" w:color="auto"/>
                        <w:right w:val="none" w:sz="0" w:space="0" w:color="auto"/>
                      </w:divBdr>
                    </w:div>
                    <w:div w:id="425884836">
                      <w:marLeft w:val="0"/>
                      <w:marRight w:val="0"/>
                      <w:marTop w:val="0"/>
                      <w:marBottom w:val="0"/>
                      <w:divBdr>
                        <w:top w:val="none" w:sz="0" w:space="0" w:color="auto"/>
                        <w:left w:val="none" w:sz="0" w:space="0" w:color="auto"/>
                        <w:bottom w:val="none" w:sz="0" w:space="0" w:color="auto"/>
                        <w:right w:val="none" w:sz="0" w:space="0" w:color="auto"/>
                      </w:divBdr>
                    </w:div>
                  </w:divsChild>
                </w:div>
                <w:div w:id="541942738">
                  <w:marLeft w:val="0"/>
                  <w:marRight w:val="0"/>
                  <w:marTop w:val="0"/>
                  <w:marBottom w:val="0"/>
                  <w:divBdr>
                    <w:top w:val="none" w:sz="0" w:space="0" w:color="auto"/>
                    <w:left w:val="none" w:sz="0" w:space="0" w:color="auto"/>
                    <w:bottom w:val="none" w:sz="0" w:space="0" w:color="auto"/>
                    <w:right w:val="none" w:sz="0" w:space="0" w:color="auto"/>
                  </w:divBdr>
                  <w:divsChild>
                    <w:div w:id="3640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1129">
          <w:marLeft w:val="0"/>
          <w:marRight w:val="0"/>
          <w:marTop w:val="0"/>
          <w:marBottom w:val="0"/>
          <w:divBdr>
            <w:top w:val="none" w:sz="0" w:space="0" w:color="auto"/>
            <w:left w:val="none" w:sz="0" w:space="0" w:color="auto"/>
            <w:bottom w:val="none" w:sz="0" w:space="0" w:color="auto"/>
            <w:right w:val="none" w:sz="0" w:space="0" w:color="auto"/>
          </w:divBdr>
        </w:div>
        <w:div w:id="236748771">
          <w:marLeft w:val="0"/>
          <w:marRight w:val="0"/>
          <w:marTop w:val="0"/>
          <w:marBottom w:val="0"/>
          <w:divBdr>
            <w:top w:val="none" w:sz="0" w:space="0" w:color="auto"/>
            <w:left w:val="none" w:sz="0" w:space="0" w:color="auto"/>
            <w:bottom w:val="none" w:sz="0" w:space="0" w:color="auto"/>
            <w:right w:val="none" w:sz="0" w:space="0" w:color="auto"/>
          </w:divBdr>
        </w:div>
        <w:div w:id="1373652786">
          <w:marLeft w:val="0"/>
          <w:marRight w:val="0"/>
          <w:marTop w:val="0"/>
          <w:marBottom w:val="0"/>
          <w:divBdr>
            <w:top w:val="none" w:sz="0" w:space="0" w:color="auto"/>
            <w:left w:val="none" w:sz="0" w:space="0" w:color="auto"/>
            <w:bottom w:val="none" w:sz="0" w:space="0" w:color="auto"/>
            <w:right w:val="none" w:sz="0" w:space="0" w:color="auto"/>
          </w:divBdr>
        </w:div>
        <w:div w:id="1482037557">
          <w:marLeft w:val="0"/>
          <w:marRight w:val="0"/>
          <w:marTop w:val="0"/>
          <w:marBottom w:val="0"/>
          <w:divBdr>
            <w:top w:val="none" w:sz="0" w:space="0" w:color="auto"/>
            <w:left w:val="none" w:sz="0" w:space="0" w:color="auto"/>
            <w:bottom w:val="none" w:sz="0" w:space="0" w:color="auto"/>
            <w:right w:val="none" w:sz="0" w:space="0" w:color="auto"/>
          </w:divBdr>
        </w:div>
        <w:div w:id="345668642">
          <w:marLeft w:val="0"/>
          <w:marRight w:val="0"/>
          <w:marTop w:val="0"/>
          <w:marBottom w:val="0"/>
          <w:divBdr>
            <w:top w:val="none" w:sz="0" w:space="0" w:color="auto"/>
            <w:left w:val="none" w:sz="0" w:space="0" w:color="auto"/>
            <w:bottom w:val="none" w:sz="0" w:space="0" w:color="auto"/>
            <w:right w:val="none" w:sz="0" w:space="0" w:color="auto"/>
          </w:divBdr>
        </w:div>
        <w:div w:id="1555041058">
          <w:marLeft w:val="0"/>
          <w:marRight w:val="0"/>
          <w:marTop w:val="0"/>
          <w:marBottom w:val="0"/>
          <w:divBdr>
            <w:top w:val="none" w:sz="0" w:space="0" w:color="auto"/>
            <w:left w:val="none" w:sz="0" w:space="0" w:color="auto"/>
            <w:bottom w:val="none" w:sz="0" w:space="0" w:color="auto"/>
            <w:right w:val="none" w:sz="0" w:space="0" w:color="auto"/>
          </w:divBdr>
        </w:div>
        <w:div w:id="571938279">
          <w:marLeft w:val="0"/>
          <w:marRight w:val="0"/>
          <w:marTop w:val="0"/>
          <w:marBottom w:val="0"/>
          <w:divBdr>
            <w:top w:val="none" w:sz="0" w:space="0" w:color="auto"/>
            <w:left w:val="none" w:sz="0" w:space="0" w:color="auto"/>
            <w:bottom w:val="none" w:sz="0" w:space="0" w:color="auto"/>
            <w:right w:val="none" w:sz="0" w:space="0" w:color="auto"/>
          </w:divBdr>
        </w:div>
        <w:div w:id="1124813997">
          <w:marLeft w:val="0"/>
          <w:marRight w:val="0"/>
          <w:marTop w:val="0"/>
          <w:marBottom w:val="0"/>
          <w:divBdr>
            <w:top w:val="none" w:sz="0" w:space="0" w:color="auto"/>
            <w:left w:val="none" w:sz="0" w:space="0" w:color="auto"/>
            <w:bottom w:val="none" w:sz="0" w:space="0" w:color="auto"/>
            <w:right w:val="none" w:sz="0" w:space="0" w:color="auto"/>
          </w:divBdr>
        </w:div>
        <w:div w:id="593628469">
          <w:marLeft w:val="0"/>
          <w:marRight w:val="0"/>
          <w:marTop w:val="0"/>
          <w:marBottom w:val="0"/>
          <w:divBdr>
            <w:top w:val="none" w:sz="0" w:space="0" w:color="auto"/>
            <w:left w:val="none" w:sz="0" w:space="0" w:color="auto"/>
            <w:bottom w:val="none" w:sz="0" w:space="0" w:color="auto"/>
            <w:right w:val="none" w:sz="0" w:space="0" w:color="auto"/>
          </w:divBdr>
        </w:div>
        <w:div w:id="872765353">
          <w:marLeft w:val="0"/>
          <w:marRight w:val="0"/>
          <w:marTop w:val="0"/>
          <w:marBottom w:val="0"/>
          <w:divBdr>
            <w:top w:val="none" w:sz="0" w:space="0" w:color="auto"/>
            <w:left w:val="none" w:sz="0" w:space="0" w:color="auto"/>
            <w:bottom w:val="none" w:sz="0" w:space="0" w:color="auto"/>
            <w:right w:val="none" w:sz="0" w:space="0" w:color="auto"/>
          </w:divBdr>
        </w:div>
        <w:div w:id="416944763">
          <w:marLeft w:val="0"/>
          <w:marRight w:val="0"/>
          <w:marTop w:val="0"/>
          <w:marBottom w:val="0"/>
          <w:divBdr>
            <w:top w:val="none" w:sz="0" w:space="0" w:color="auto"/>
            <w:left w:val="none" w:sz="0" w:space="0" w:color="auto"/>
            <w:bottom w:val="none" w:sz="0" w:space="0" w:color="auto"/>
            <w:right w:val="none" w:sz="0" w:space="0" w:color="auto"/>
          </w:divBdr>
        </w:div>
        <w:div w:id="10642548">
          <w:marLeft w:val="0"/>
          <w:marRight w:val="0"/>
          <w:marTop w:val="0"/>
          <w:marBottom w:val="0"/>
          <w:divBdr>
            <w:top w:val="none" w:sz="0" w:space="0" w:color="auto"/>
            <w:left w:val="none" w:sz="0" w:space="0" w:color="auto"/>
            <w:bottom w:val="none" w:sz="0" w:space="0" w:color="auto"/>
            <w:right w:val="none" w:sz="0" w:space="0" w:color="auto"/>
          </w:divBdr>
        </w:div>
        <w:div w:id="1677540575">
          <w:marLeft w:val="0"/>
          <w:marRight w:val="0"/>
          <w:marTop w:val="0"/>
          <w:marBottom w:val="0"/>
          <w:divBdr>
            <w:top w:val="none" w:sz="0" w:space="0" w:color="auto"/>
            <w:left w:val="none" w:sz="0" w:space="0" w:color="auto"/>
            <w:bottom w:val="none" w:sz="0" w:space="0" w:color="auto"/>
            <w:right w:val="none" w:sz="0" w:space="0" w:color="auto"/>
          </w:divBdr>
        </w:div>
        <w:div w:id="1294874081">
          <w:marLeft w:val="0"/>
          <w:marRight w:val="0"/>
          <w:marTop w:val="0"/>
          <w:marBottom w:val="0"/>
          <w:divBdr>
            <w:top w:val="none" w:sz="0" w:space="0" w:color="auto"/>
            <w:left w:val="none" w:sz="0" w:space="0" w:color="auto"/>
            <w:bottom w:val="none" w:sz="0" w:space="0" w:color="auto"/>
            <w:right w:val="none" w:sz="0" w:space="0" w:color="auto"/>
          </w:divBdr>
        </w:div>
        <w:div w:id="401028538">
          <w:marLeft w:val="0"/>
          <w:marRight w:val="0"/>
          <w:marTop w:val="0"/>
          <w:marBottom w:val="0"/>
          <w:divBdr>
            <w:top w:val="none" w:sz="0" w:space="0" w:color="auto"/>
            <w:left w:val="none" w:sz="0" w:space="0" w:color="auto"/>
            <w:bottom w:val="none" w:sz="0" w:space="0" w:color="auto"/>
            <w:right w:val="none" w:sz="0" w:space="0" w:color="auto"/>
          </w:divBdr>
        </w:div>
        <w:div w:id="1078097845">
          <w:marLeft w:val="0"/>
          <w:marRight w:val="0"/>
          <w:marTop w:val="0"/>
          <w:marBottom w:val="0"/>
          <w:divBdr>
            <w:top w:val="none" w:sz="0" w:space="0" w:color="auto"/>
            <w:left w:val="none" w:sz="0" w:space="0" w:color="auto"/>
            <w:bottom w:val="none" w:sz="0" w:space="0" w:color="auto"/>
            <w:right w:val="none" w:sz="0" w:space="0" w:color="auto"/>
          </w:divBdr>
        </w:div>
        <w:div w:id="186987103">
          <w:marLeft w:val="0"/>
          <w:marRight w:val="0"/>
          <w:marTop w:val="0"/>
          <w:marBottom w:val="0"/>
          <w:divBdr>
            <w:top w:val="none" w:sz="0" w:space="0" w:color="auto"/>
            <w:left w:val="none" w:sz="0" w:space="0" w:color="auto"/>
            <w:bottom w:val="none" w:sz="0" w:space="0" w:color="auto"/>
            <w:right w:val="none" w:sz="0" w:space="0" w:color="auto"/>
          </w:divBdr>
        </w:div>
        <w:div w:id="2122993198">
          <w:marLeft w:val="0"/>
          <w:marRight w:val="0"/>
          <w:marTop w:val="0"/>
          <w:marBottom w:val="0"/>
          <w:divBdr>
            <w:top w:val="none" w:sz="0" w:space="0" w:color="auto"/>
            <w:left w:val="none" w:sz="0" w:space="0" w:color="auto"/>
            <w:bottom w:val="none" w:sz="0" w:space="0" w:color="auto"/>
            <w:right w:val="none" w:sz="0" w:space="0" w:color="auto"/>
          </w:divBdr>
        </w:div>
        <w:div w:id="1325548209">
          <w:marLeft w:val="0"/>
          <w:marRight w:val="0"/>
          <w:marTop w:val="0"/>
          <w:marBottom w:val="0"/>
          <w:divBdr>
            <w:top w:val="none" w:sz="0" w:space="0" w:color="auto"/>
            <w:left w:val="none" w:sz="0" w:space="0" w:color="auto"/>
            <w:bottom w:val="none" w:sz="0" w:space="0" w:color="auto"/>
            <w:right w:val="none" w:sz="0" w:space="0" w:color="auto"/>
          </w:divBdr>
        </w:div>
        <w:div w:id="338511675">
          <w:marLeft w:val="0"/>
          <w:marRight w:val="0"/>
          <w:marTop w:val="0"/>
          <w:marBottom w:val="0"/>
          <w:divBdr>
            <w:top w:val="none" w:sz="0" w:space="0" w:color="auto"/>
            <w:left w:val="none" w:sz="0" w:space="0" w:color="auto"/>
            <w:bottom w:val="none" w:sz="0" w:space="0" w:color="auto"/>
            <w:right w:val="none" w:sz="0" w:space="0" w:color="auto"/>
          </w:divBdr>
        </w:div>
        <w:div w:id="956989384">
          <w:marLeft w:val="0"/>
          <w:marRight w:val="0"/>
          <w:marTop w:val="0"/>
          <w:marBottom w:val="0"/>
          <w:divBdr>
            <w:top w:val="none" w:sz="0" w:space="0" w:color="auto"/>
            <w:left w:val="none" w:sz="0" w:space="0" w:color="auto"/>
            <w:bottom w:val="none" w:sz="0" w:space="0" w:color="auto"/>
            <w:right w:val="none" w:sz="0" w:space="0" w:color="auto"/>
          </w:divBdr>
        </w:div>
        <w:div w:id="1485119367">
          <w:marLeft w:val="0"/>
          <w:marRight w:val="0"/>
          <w:marTop w:val="0"/>
          <w:marBottom w:val="0"/>
          <w:divBdr>
            <w:top w:val="none" w:sz="0" w:space="0" w:color="auto"/>
            <w:left w:val="none" w:sz="0" w:space="0" w:color="auto"/>
            <w:bottom w:val="none" w:sz="0" w:space="0" w:color="auto"/>
            <w:right w:val="none" w:sz="0" w:space="0" w:color="auto"/>
          </w:divBdr>
        </w:div>
        <w:div w:id="447238746">
          <w:marLeft w:val="0"/>
          <w:marRight w:val="0"/>
          <w:marTop w:val="0"/>
          <w:marBottom w:val="0"/>
          <w:divBdr>
            <w:top w:val="none" w:sz="0" w:space="0" w:color="auto"/>
            <w:left w:val="none" w:sz="0" w:space="0" w:color="auto"/>
            <w:bottom w:val="none" w:sz="0" w:space="0" w:color="auto"/>
            <w:right w:val="none" w:sz="0" w:space="0" w:color="auto"/>
          </w:divBdr>
        </w:div>
        <w:div w:id="1799303424">
          <w:marLeft w:val="0"/>
          <w:marRight w:val="0"/>
          <w:marTop w:val="0"/>
          <w:marBottom w:val="0"/>
          <w:divBdr>
            <w:top w:val="none" w:sz="0" w:space="0" w:color="auto"/>
            <w:left w:val="none" w:sz="0" w:space="0" w:color="auto"/>
            <w:bottom w:val="none" w:sz="0" w:space="0" w:color="auto"/>
            <w:right w:val="none" w:sz="0" w:space="0" w:color="auto"/>
          </w:divBdr>
        </w:div>
        <w:div w:id="1562255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Advisory@Cambridgeshire.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2471</Characters>
  <Application>Microsoft Office Word</Application>
  <DocSecurity>4</DocSecurity>
  <Lines>20</Lines>
  <Paragraphs>5</Paragraphs>
  <ScaleCrop>false</ScaleCrop>
  <Company>Cambridgeshire County Council</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Auto Enrolment Briefing Paper 2025 for all Maintained Schools in Cambridgeshire</dc:title>
  <dc:subject>
  </dc:subject>
  <dc:creator>Maxine Harriman</dc:creator>
  <cp:keywords>
  </cp:keywords>
  <dc:description>
  </dc:description>
  <cp:lastModifiedBy>Mim Baron</cp:lastModifiedBy>
  <cp:revision>2</cp:revision>
  <dcterms:created xsi:type="dcterms:W3CDTF">2025-02-12T09:09:00Z</dcterms:created>
  <dcterms:modified xsi:type="dcterms:W3CDTF">2025-02-12T09:10:24Z</dcterms:modified>
</cp:coreProperties>
</file>