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10B8" w:rsidP="00F7205F" w:rsidRDefault="00FD10B8" w14:paraId="1ACFD615" w14:textId="1D849BA8">
      <w:pPr>
        <w:jc w:val="center"/>
        <w:rPr>
          <w:rFonts w:ascii="Arial" w:hAnsi="Arial" w:cs="Arial"/>
          <w:b/>
          <w:bCs/>
          <w:color w:val="000000" w:themeColor="text1"/>
          <w:sz w:val="24"/>
          <w:szCs w:val="24"/>
        </w:rPr>
      </w:pPr>
      <w:r>
        <w:rPr>
          <w:rFonts w:ascii="Arial" w:hAnsi="Arial" w:cs="Arial"/>
          <w:b/>
          <w:bCs/>
          <w:noProof/>
          <w:color w:val="000000" w:themeColor="text1"/>
          <w:sz w:val="24"/>
          <w:szCs w:val="24"/>
        </w:rPr>
        <w:drawing>
          <wp:anchor distT="0" distB="0" distL="114300" distR="114300" simplePos="0" relativeHeight="251658240" behindDoc="1" locked="0" layoutInCell="1" allowOverlap="1" wp14:editId="21ACA8C4" wp14:anchorId="5E206A97">
            <wp:simplePos x="0" y="0"/>
            <wp:positionH relativeFrom="column">
              <wp:posOffset>3886200</wp:posOffset>
            </wp:positionH>
            <wp:positionV relativeFrom="paragraph">
              <wp:posOffset>0</wp:posOffset>
            </wp:positionV>
            <wp:extent cx="1739900" cy="381929"/>
            <wp:effectExtent l="0" t="0" r="0" b="0"/>
            <wp:wrapTight wrapText="bothSides">
              <wp:wrapPolygon edited="0">
                <wp:start x="709" y="0"/>
                <wp:lineTo x="0" y="3235"/>
                <wp:lineTo x="0" y="19408"/>
                <wp:lineTo x="12771" y="20486"/>
                <wp:lineTo x="14190" y="20486"/>
                <wp:lineTo x="21285" y="19408"/>
                <wp:lineTo x="21285" y="1078"/>
                <wp:lineTo x="18920" y="0"/>
                <wp:lineTo x="70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9900" cy="381929"/>
                    </a:xfrm>
                    <a:prstGeom prst="rect">
                      <a:avLst/>
                    </a:prstGeom>
                    <a:noFill/>
                  </pic:spPr>
                </pic:pic>
              </a:graphicData>
            </a:graphic>
            <wp14:sizeRelH relativeFrom="page">
              <wp14:pctWidth>0</wp14:pctWidth>
            </wp14:sizeRelH>
            <wp14:sizeRelV relativeFrom="page">
              <wp14:pctHeight>0</wp14:pctHeight>
            </wp14:sizeRelV>
          </wp:anchor>
        </w:drawing>
      </w:r>
    </w:p>
    <w:p w:rsidR="00FD10B8" w:rsidP="00F7205F" w:rsidRDefault="00FD10B8" w14:paraId="52EB3AA7" w14:textId="77777777">
      <w:pPr>
        <w:jc w:val="center"/>
        <w:rPr>
          <w:rFonts w:ascii="Arial" w:hAnsi="Arial" w:cs="Arial"/>
          <w:b/>
          <w:bCs/>
          <w:color w:val="000000" w:themeColor="text1"/>
          <w:sz w:val="24"/>
          <w:szCs w:val="24"/>
        </w:rPr>
      </w:pPr>
    </w:p>
    <w:p w:rsidR="00FD10B8" w:rsidP="00F7205F" w:rsidRDefault="00FD10B8" w14:paraId="7B1D5B13" w14:textId="77777777">
      <w:pPr>
        <w:jc w:val="center"/>
        <w:rPr>
          <w:rFonts w:ascii="Arial" w:hAnsi="Arial" w:cs="Arial"/>
          <w:b/>
          <w:bCs/>
          <w:color w:val="000000" w:themeColor="text1"/>
          <w:sz w:val="24"/>
          <w:szCs w:val="24"/>
        </w:rPr>
      </w:pPr>
    </w:p>
    <w:p w:rsidR="00FD10B8" w:rsidP="00F7205F" w:rsidRDefault="00FD10B8" w14:paraId="631C5B11" w14:textId="77777777">
      <w:pPr>
        <w:jc w:val="center"/>
        <w:rPr>
          <w:rFonts w:ascii="Arial" w:hAnsi="Arial" w:cs="Arial"/>
          <w:b/>
          <w:bCs/>
          <w:color w:val="000000" w:themeColor="text1"/>
          <w:sz w:val="24"/>
          <w:szCs w:val="24"/>
        </w:rPr>
      </w:pPr>
    </w:p>
    <w:p w:rsidR="00F7205F" w:rsidP="00F7205F" w:rsidRDefault="00F7205F" w14:paraId="6907061A" w14:textId="5F8742D9">
      <w:pPr>
        <w:jc w:val="center"/>
        <w:rPr>
          <w:rFonts w:ascii="Arial" w:hAnsi="Arial" w:cs="Arial"/>
          <w:b/>
          <w:bCs/>
          <w:color w:val="000000" w:themeColor="text1"/>
          <w:sz w:val="24"/>
          <w:szCs w:val="24"/>
        </w:rPr>
      </w:pPr>
      <w:r w:rsidRPr="00263E49">
        <w:rPr>
          <w:rFonts w:ascii="Arial" w:hAnsi="Arial" w:cs="Arial"/>
          <w:b/>
          <w:bCs/>
          <w:color w:val="000000" w:themeColor="text1"/>
          <w:sz w:val="24"/>
          <w:szCs w:val="24"/>
        </w:rPr>
        <w:t>Dealing with Low</w:t>
      </w:r>
      <w:r w:rsidR="00827F9F">
        <w:rPr>
          <w:rFonts w:ascii="Arial" w:hAnsi="Arial" w:cs="Arial"/>
          <w:b/>
          <w:bCs/>
          <w:color w:val="000000" w:themeColor="text1"/>
          <w:sz w:val="24"/>
          <w:szCs w:val="24"/>
        </w:rPr>
        <w:t>-</w:t>
      </w:r>
      <w:r w:rsidRPr="00263E49">
        <w:rPr>
          <w:rFonts w:ascii="Arial" w:hAnsi="Arial" w:cs="Arial"/>
          <w:b/>
          <w:bCs/>
          <w:color w:val="000000" w:themeColor="text1"/>
          <w:sz w:val="24"/>
          <w:szCs w:val="24"/>
        </w:rPr>
        <w:t>Level Concerns that do not meet the Harm Threshold</w:t>
      </w:r>
    </w:p>
    <w:p w:rsidRPr="00263E49" w:rsidR="00F7205F" w:rsidP="00F7205F" w:rsidRDefault="00F7205F" w14:paraId="037F88ED" w14:textId="77777777">
      <w:pPr>
        <w:rPr>
          <w:rFonts w:ascii="Arial" w:hAnsi="Arial" w:cs="Arial"/>
          <w:color w:val="000000" w:themeColor="text1"/>
          <w:sz w:val="24"/>
          <w:szCs w:val="24"/>
        </w:rPr>
      </w:pPr>
    </w:p>
    <w:p w:rsidRPr="00263E49" w:rsidR="00F7205F" w:rsidP="00F7205F" w:rsidRDefault="00F7205F" w14:paraId="428C92DA" w14:textId="307040F1">
      <w:pPr>
        <w:rPr>
          <w:rFonts w:ascii="Arial" w:hAnsi="Arial" w:cs="Arial"/>
          <w:color w:val="000000" w:themeColor="text1"/>
          <w:sz w:val="24"/>
          <w:szCs w:val="24"/>
        </w:rPr>
      </w:pPr>
      <w:r w:rsidRPr="00263E49">
        <w:rPr>
          <w:rFonts w:ascii="Arial" w:hAnsi="Arial" w:cs="Arial"/>
          <w:b/>
          <w:bCs/>
          <w:color w:val="000000" w:themeColor="text1"/>
          <w:sz w:val="24"/>
          <w:szCs w:val="24"/>
        </w:rPr>
        <w:t>Note:</w:t>
      </w:r>
      <w:r w:rsidRPr="00263E49">
        <w:rPr>
          <w:rFonts w:ascii="Arial" w:hAnsi="Arial" w:cs="Arial"/>
          <w:color w:val="000000" w:themeColor="text1"/>
          <w:sz w:val="24"/>
          <w:szCs w:val="24"/>
        </w:rPr>
        <w:t xml:space="preserve"> The harm threshold is met where it is alleged that an adult working (or volunteering) in the school has:</w:t>
      </w:r>
    </w:p>
    <w:p w:rsidRPr="00263E49" w:rsidR="00F7205F" w:rsidP="00F7205F" w:rsidRDefault="00F7205F" w14:paraId="25EA7EA1" w14:textId="77777777">
      <w:pPr>
        <w:numPr>
          <w:ilvl w:val="0"/>
          <w:numId w:val="1"/>
        </w:numPr>
        <w:rPr>
          <w:rFonts w:ascii="Arial" w:hAnsi="Arial" w:cs="Arial"/>
          <w:i/>
          <w:iCs/>
          <w:color w:val="000000" w:themeColor="text1"/>
          <w:sz w:val="24"/>
          <w:szCs w:val="24"/>
        </w:rPr>
      </w:pPr>
      <w:r w:rsidRPr="00263E49">
        <w:rPr>
          <w:rFonts w:ascii="Arial" w:hAnsi="Arial" w:cs="Arial"/>
          <w:i/>
          <w:iCs/>
          <w:color w:val="000000" w:themeColor="text1"/>
          <w:sz w:val="24"/>
          <w:szCs w:val="24"/>
        </w:rPr>
        <w:t>behaved in a way that has harmed a child, or may have harmed a child and/or</w:t>
      </w:r>
    </w:p>
    <w:p w:rsidRPr="00263E49" w:rsidR="00F7205F" w:rsidP="00F7205F" w:rsidRDefault="00F7205F" w14:paraId="30089A44" w14:textId="77777777">
      <w:pPr>
        <w:numPr>
          <w:ilvl w:val="0"/>
          <w:numId w:val="1"/>
        </w:numPr>
        <w:rPr>
          <w:rFonts w:ascii="Arial" w:hAnsi="Arial" w:cs="Arial"/>
          <w:i/>
          <w:iCs/>
          <w:color w:val="000000" w:themeColor="text1"/>
          <w:sz w:val="24"/>
          <w:szCs w:val="24"/>
        </w:rPr>
      </w:pPr>
      <w:r w:rsidRPr="00263E49">
        <w:rPr>
          <w:rFonts w:ascii="Arial" w:hAnsi="Arial" w:cs="Arial"/>
          <w:i/>
          <w:iCs/>
          <w:color w:val="000000" w:themeColor="text1"/>
          <w:sz w:val="24"/>
          <w:szCs w:val="24"/>
        </w:rPr>
        <w:t>possibly committed a criminal offence against or related to a child and/or</w:t>
      </w:r>
    </w:p>
    <w:p w:rsidRPr="00263E49" w:rsidR="00F7205F" w:rsidP="00F7205F" w:rsidRDefault="00F7205F" w14:paraId="5512E9E2" w14:textId="77777777">
      <w:pPr>
        <w:numPr>
          <w:ilvl w:val="0"/>
          <w:numId w:val="1"/>
        </w:numPr>
        <w:rPr>
          <w:rFonts w:ascii="Arial" w:hAnsi="Arial" w:cs="Arial"/>
          <w:i/>
          <w:iCs/>
          <w:color w:val="000000" w:themeColor="text1"/>
          <w:sz w:val="24"/>
          <w:szCs w:val="24"/>
        </w:rPr>
      </w:pPr>
      <w:r w:rsidRPr="00263E49">
        <w:rPr>
          <w:rFonts w:ascii="Arial" w:hAnsi="Arial" w:cs="Arial"/>
          <w:i/>
          <w:iCs/>
          <w:color w:val="000000" w:themeColor="text1"/>
          <w:sz w:val="24"/>
          <w:szCs w:val="24"/>
        </w:rPr>
        <w:t>behaved towards a child or children in a way that indicates he or she may pose a risk of harm to children; and/or</w:t>
      </w:r>
    </w:p>
    <w:p w:rsidRPr="00263E49" w:rsidR="00F7205F" w:rsidP="00F7205F" w:rsidRDefault="00F7205F" w14:paraId="51A3725F" w14:textId="711512AD">
      <w:pPr>
        <w:numPr>
          <w:ilvl w:val="0"/>
          <w:numId w:val="1"/>
        </w:numPr>
        <w:rPr>
          <w:rFonts w:ascii="Arial" w:hAnsi="Arial" w:cs="Arial"/>
          <w:color w:val="000000" w:themeColor="text1"/>
          <w:sz w:val="24"/>
          <w:szCs w:val="24"/>
        </w:rPr>
      </w:pPr>
      <w:r w:rsidRPr="00263E49">
        <w:rPr>
          <w:rFonts w:ascii="Arial" w:hAnsi="Arial" w:cs="Arial"/>
          <w:i/>
          <w:iCs/>
          <w:color w:val="000000" w:themeColor="text1"/>
          <w:sz w:val="24"/>
          <w:szCs w:val="24"/>
        </w:rPr>
        <w:t>behaved or may have behaved in a way that indicates they may not be suitable to work with children.</w:t>
      </w:r>
      <w:r w:rsidRPr="00263E49" w:rsidR="0001665D">
        <w:rPr>
          <w:rFonts w:ascii="Arial" w:hAnsi="Arial" w:cs="Arial"/>
          <w:i/>
          <w:iCs/>
          <w:color w:val="000000" w:themeColor="text1"/>
          <w:sz w:val="24"/>
          <w:szCs w:val="24"/>
        </w:rPr>
        <w:t xml:space="preserve"> </w:t>
      </w:r>
      <w:r w:rsidRPr="00263E49" w:rsidR="0001665D">
        <w:rPr>
          <w:rFonts w:ascii="Arial" w:hAnsi="Arial" w:cs="Arial"/>
          <w:color w:val="000000" w:themeColor="text1"/>
          <w:sz w:val="24"/>
          <w:szCs w:val="24"/>
        </w:rPr>
        <w:t xml:space="preserve">(KCSIE </w:t>
      </w:r>
      <w:r w:rsidR="00874481">
        <w:rPr>
          <w:rFonts w:ascii="Arial" w:hAnsi="Arial" w:cs="Arial"/>
          <w:color w:val="000000" w:themeColor="text1"/>
          <w:sz w:val="24"/>
          <w:szCs w:val="24"/>
        </w:rPr>
        <w:t xml:space="preserve">2023 </w:t>
      </w:r>
      <w:r w:rsidRPr="00263E49" w:rsidR="0001665D">
        <w:rPr>
          <w:rFonts w:ascii="Arial" w:hAnsi="Arial" w:cs="Arial"/>
          <w:color w:val="000000" w:themeColor="text1"/>
          <w:sz w:val="24"/>
          <w:szCs w:val="24"/>
        </w:rPr>
        <w:t>paragraph 3</w:t>
      </w:r>
      <w:r w:rsidR="0050253C">
        <w:rPr>
          <w:rFonts w:ascii="Arial" w:hAnsi="Arial" w:cs="Arial"/>
          <w:color w:val="000000" w:themeColor="text1"/>
          <w:sz w:val="24"/>
          <w:szCs w:val="24"/>
        </w:rPr>
        <w:t>55</w:t>
      </w:r>
      <w:r w:rsidRPr="00263E49" w:rsidR="0001665D">
        <w:rPr>
          <w:rFonts w:ascii="Arial" w:hAnsi="Arial" w:cs="Arial"/>
          <w:color w:val="000000" w:themeColor="text1"/>
          <w:sz w:val="24"/>
          <w:szCs w:val="24"/>
        </w:rPr>
        <w:t>)</w:t>
      </w:r>
    </w:p>
    <w:p w:rsidRPr="00263E49" w:rsidR="00F7205F" w:rsidP="00F7205F" w:rsidRDefault="00F7205F" w14:paraId="1A692251" w14:textId="77777777">
      <w:pPr>
        <w:rPr>
          <w:rFonts w:ascii="Arial" w:hAnsi="Arial" w:cs="Arial"/>
          <w:color w:val="000000" w:themeColor="text1"/>
          <w:sz w:val="24"/>
          <w:szCs w:val="24"/>
        </w:rPr>
      </w:pPr>
    </w:p>
    <w:p w:rsidR="00F7205F" w:rsidP="00F7205F" w:rsidRDefault="00F7205F" w14:paraId="30C20379" w14:textId="3C104CDC">
      <w:pPr>
        <w:rPr>
          <w:rFonts w:ascii="Arial" w:hAnsi="Arial" w:cs="Arial"/>
          <w:color w:val="000000" w:themeColor="text1"/>
          <w:sz w:val="24"/>
          <w:szCs w:val="24"/>
        </w:rPr>
      </w:pPr>
      <w:r w:rsidRPr="00263E49">
        <w:rPr>
          <w:rFonts w:ascii="Arial" w:hAnsi="Arial" w:cs="Arial"/>
          <w:color w:val="000000" w:themeColor="text1"/>
          <w:sz w:val="24"/>
          <w:szCs w:val="24"/>
        </w:rPr>
        <w:t>Where the harm threshold is met, the school should contact the LADO in the normal way as soon as is reasonably possible, and certainly within 24 hours of becoming aware of the issue.</w:t>
      </w:r>
    </w:p>
    <w:p w:rsidR="007E7694" w:rsidP="00F7205F" w:rsidRDefault="007E7694" w14:paraId="0ED9C759" w14:textId="77777777">
      <w:pPr>
        <w:rPr>
          <w:rFonts w:ascii="Arial" w:hAnsi="Arial" w:cs="Arial"/>
          <w:color w:val="000000" w:themeColor="text1"/>
          <w:sz w:val="24"/>
          <w:szCs w:val="24"/>
        </w:rPr>
      </w:pPr>
    </w:p>
    <w:p w:rsidR="007E7694" w:rsidP="007E7694" w:rsidRDefault="007E7694" w14:paraId="68D500A2" w14:textId="01FA7E4E">
      <w:pPr>
        <w:rPr>
          <w:rFonts w:ascii="Arial" w:hAnsi="Arial" w:cs="Arial"/>
          <w:color w:val="000000" w:themeColor="text1"/>
          <w:sz w:val="24"/>
          <w:szCs w:val="24"/>
        </w:rPr>
      </w:pPr>
      <w:r>
        <w:rPr>
          <w:rFonts w:ascii="Arial" w:hAnsi="Arial" w:cs="Arial"/>
          <w:color w:val="000000" w:themeColor="text1"/>
          <w:sz w:val="24"/>
          <w:szCs w:val="24"/>
        </w:rPr>
        <w:t>For concerns that do not meet the harm threshold, t</w:t>
      </w:r>
      <w:r w:rsidRPr="00F826E0">
        <w:rPr>
          <w:rFonts w:ascii="Arial" w:hAnsi="Arial" w:cs="Arial"/>
          <w:color w:val="000000" w:themeColor="text1"/>
          <w:sz w:val="24"/>
          <w:szCs w:val="24"/>
        </w:rPr>
        <w:t xml:space="preserve">he concept of low-level concerns was </w:t>
      </w:r>
      <w:r>
        <w:rPr>
          <w:rFonts w:ascii="Arial" w:hAnsi="Arial" w:cs="Arial"/>
          <w:color w:val="000000" w:themeColor="text1"/>
          <w:sz w:val="24"/>
          <w:szCs w:val="24"/>
        </w:rPr>
        <w:t xml:space="preserve">initially </w:t>
      </w:r>
      <w:r w:rsidRPr="00F826E0">
        <w:rPr>
          <w:rFonts w:ascii="Arial" w:hAnsi="Arial" w:cs="Arial"/>
          <w:color w:val="000000" w:themeColor="text1"/>
          <w:sz w:val="24"/>
          <w:szCs w:val="24"/>
        </w:rPr>
        <w:t xml:space="preserve">introduced in KCSIE 2021. </w:t>
      </w:r>
      <w:r>
        <w:rPr>
          <w:rFonts w:ascii="Arial" w:hAnsi="Arial" w:cs="Arial"/>
          <w:color w:val="000000" w:themeColor="text1"/>
          <w:sz w:val="24"/>
          <w:szCs w:val="24"/>
        </w:rPr>
        <w:t>KCSIE 2023 covers them in paragraphs 423 – 445.</w:t>
      </w:r>
    </w:p>
    <w:p w:rsidRPr="00263E49" w:rsidR="00827F9F" w:rsidP="00F7205F" w:rsidRDefault="00827F9F" w14:paraId="0DA91A9A" w14:textId="77777777">
      <w:pPr>
        <w:rPr>
          <w:rFonts w:ascii="Arial" w:hAnsi="Arial" w:cs="Arial"/>
          <w:color w:val="000000" w:themeColor="text1"/>
          <w:sz w:val="24"/>
          <w:szCs w:val="24"/>
        </w:rPr>
      </w:pPr>
    </w:p>
    <w:p w:rsidRPr="007E7694" w:rsidR="007E7694" w:rsidP="00F7205F" w:rsidRDefault="00F7205F" w14:paraId="0FF559B4" w14:textId="67CE69DE">
      <w:pPr>
        <w:rPr>
          <w:rFonts w:ascii="Arial" w:hAnsi="Arial" w:cs="Arial"/>
          <w:b/>
          <w:bCs/>
          <w:color w:val="000000" w:themeColor="text1"/>
          <w:sz w:val="24"/>
          <w:szCs w:val="24"/>
        </w:rPr>
      </w:pPr>
      <w:r w:rsidRPr="00263E49">
        <w:rPr>
          <w:rFonts w:ascii="Arial" w:hAnsi="Arial" w:cs="Arial"/>
          <w:b/>
          <w:bCs/>
          <w:color w:val="000000" w:themeColor="text1"/>
          <w:sz w:val="24"/>
          <w:szCs w:val="24"/>
        </w:rPr>
        <w:t xml:space="preserve">What is a </w:t>
      </w:r>
      <w:r w:rsidRPr="00263E49" w:rsidR="00827F9F">
        <w:rPr>
          <w:rFonts w:ascii="Arial" w:hAnsi="Arial" w:cs="Arial"/>
          <w:b/>
          <w:bCs/>
          <w:color w:val="000000" w:themeColor="text1"/>
          <w:sz w:val="24"/>
          <w:szCs w:val="24"/>
        </w:rPr>
        <w:t>low-level</w:t>
      </w:r>
      <w:r w:rsidRPr="00263E49">
        <w:rPr>
          <w:rFonts w:ascii="Arial" w:hAnsi="Arial" w:cs="Arial"/>
          <w:b/>
          <w:bCs/>
          <w:color w:val="000000" w:themeColor="text1"/>
          <w:sz w:val="24"/>
          <w:szCs w:val="24"/>
        </w:rPr>
        <w:t xml:space="preserve"> concern? </w:t>
      </w:r>
    </w:p>
    <w:p w:rsidR="005F4847" w:rsidP="00F7205F" w:rsidRDefault="005F4847" w14:paraId="1B0A2FF9" w14:textId="4E7B8BEF">
      <w:pPr>
        <w:rPr>
          <w:rFonts w:ascii="Arial" w:hAnsi="Arial" w:cs="Arial"/>
          <w:color w:val="000000" w:themeColor="text1"/>
          <w:sz w:val="24"/>
          <w:szCs w:val="24"/>
        </w:rPr>
      </w:pPr>
      <w:r>
        <w:rPr>
          <w:rFonts w:ascii="Arial" w:hAnsi="Arial" w:cs="Arial"/>
          <w:color w:val="000000" w:themeColor="text1"/>
          <w:sz w:val="24"/>
          <w:szCs w:val="24"/>
        </w:rPr>
        <w:t xml:space="preserve">KCSIE 2023 </w:t>
      </w:r>
      <w:r w:rsidR="00425700">
        <w:rPr>
          <w:rFonts w:ascii="Arial" w:hAnsi="Arial" w:cs="Arial"/>
          <w:color w:val="000000" w:themeColor="text1"/>
          <w:sz w:val="24"/>
          <w:szCs w:val="24"/>
        </w:rPr>
        <w:t>says (</w:t>
      </w:r>
      <w:r>
        <w:rPr>
          <w:rFonts w:ascii="Arial" w:hAnsi="Arial" w:cs="Arial"/>
          <w:color w:val="000000" w:themeColor="text1"/>
          <w:sz w:val="24"/>
          <w:szCs w:val="24"/>
        </w:rPr>
        <w:t>paragraphs 426 – 429</w:t>
      </w:r>
      <w:r w:rsidR="00425700">
        <w:rPr>
          <w:rFonts w:ascii="Arial" w:hAnsi="Arial" w:cs="Arial"/>
          <w:color w:val="000000" w:themeColor="text1"/>
          <w:sz w:val="24"/>
          <w:szCs w:val="24"/>
        </w:rPr>
        <w:t>):</w:t>
      </w:r>
    </w:p>
    <w:p w:rsidRPr="00C601F4" w:rsidR="005F4847" w:rsidP="00F7205F" w:rsidRDefault="00CA1914" w14:paraId="3ACA31A0" w14:textId="40EC2FB6">
      <w:pPr>
        <w:rPr>
          <w:rFonts w:ascii="Arial" w:hAnsi="Arial" w:cs="Arial"/>
          <w:i/>
          <w:iCs/>
          <w:color w:val="000000" w:themeColor="text1"/>
          <w:sz w:val="24"/>
          <w:szCs w:val="24"/>
        </w:rPr>
      </w:pPr>
      <w:r w:rsidRPr="00C601F4">
        <w:rPr>
          <w:rFonts w:ascii="Arial" w:hAnsi="Arial" w:cs="Arial"/>
          <w:i/>
          <w:iCs/>
          <w:color w:val="000000" w:themeColor="text1"/>
          <w:sz w:val="24"/>
          <w:szCs w:val="24"/>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rsidRPr="00C601F4" w:rsidR="00C601F4" w:rsidP="00C601F4" w:rsidRDefault="00CA1914" w14:paraId="0AB4CDDB" w14:textId="5526E253">
      <w:pPr>
        <w:pStyle w:val="ListParagraph"/>
        <w:numPr>
          <w:ilvl w:val="0"/>
          <w:numId w:val="5"/>
        </w:numPr>
        <w:rPr>
          <w:rFonts w:ascii="Arial" w:hAnsi="Arial" w:cs="Arial"/>
          <w:i/>
          <w:iCs/>
          <w:color w:val="000000" w:themeColor="text1"/>
          <w:sz w:val="24"/>
          <w:szCs w:val="24"/>
        </w:rPr>
      </w:pPr>
      <w:r w:rsidRPr="00C601F4">
        <w:rPr>
          <w:rFonts w:ascii="Arial" w:hAnsi="Arial" w:cs="Arial"/>
          <w:i/>
          <w:iCs/>
          <w:color w:val="000000" w:themeColor="text1"/>
          <w:sz w:val="24"/>
          <w:szCs w:val="24"/>
        </w:rPr>
        <w:t xml:space="preserve">is inconsistent with the staff code of conduct, including inappropriate conduct outside of work and </w:t>
      </w:r>
    </w:p>
    <w:p w:rsidRPr="00C601F4" w:rsidR="00C601F4" w:rsidP="00C601F4" w:rsidRDefault="00CA1914" w14:paraId="10700A4B" w14:textId="6285B9D9">
      <w:pPr>
        <w:pStyle w:val="ListParagraph"/>
        <w:numPr>
          <w:ilvl w:val="0"/>
          <w:numId w:val="5"/>
        </w:numPr>
        <w:rPr>
          <w:rFonts w:ascii="Arial" w:hAnsi="Arial" w:cs="Arial"/>
          <w:i/>
          <w:iCs/>
          <w:color w:val="000000" w:themeColor="text1"/>
          <w:sz w:val="24"/>
          <w:szCs w:val="24"/>
        </w:rPr>
      </w:pPr>
      <w:r w:rsidRPr="00C601F4">
        <w:rPr>
          <w:rFonts w:ascii="Arial" w:hAnsi="Arial" w:cs="Arial"/>
          <w:i/>
          <w:iCs/>
          <w:color w:val="000000" w:themeColor="text1"/>
          <w:sz w:val="24"/>
          <w:szCs w:val="24"/>
        </w:rPr>
        <w:t xml:space="preserve">does not meet the harm threshold or is otherwise not serious enough to consider a referral to the LADO. </w:t>
      </w:r>
    </w:p>
    <w:p w:rsidR="00C601F4" w:rsidP="00F7205F" w:rsidRDefault="00C601F4" w14:paraId="1613D209" w14:textId="77777777">
      <w:pPr>
        <w:rPr>
          <w:rFonts w:ascii="Arial" w:hAnsi="Arial" w:cs="Arial"/>
          <w:color w:val="000000" w:themeColor="text1"/>
          <w:sz w:val="24"/>
          <w:szCs w:val="24"/>
        </w:rPr>
      </w:pPr>
    </w:p>
    <w:p w:rsidRPr="00C601F4" w:rsidR="00C601F4" w:rsidP="00F7205F" w:rsidRDefault="00CA1914" w14:paraId="7109A9B8" w14:textId="77777777">
      <w:pPr>
        <w:rPr>
          <w:rFonts w:ascii="Arial" w:hAnsi="Arial" w:cs="Arial"/>
          <w:i/>
          <w:iCs/>
          <w:color w:val="000000" w:themeColor="text1"/>
          <w:sz w:val="24"/>
          <w:szCs w:val="24"/>
        </w:rPr>
      </w:pPr>
      <w:r w:rsidRPr="00C601F4">
        <w:rPr>
          <w:rFonts w:ascii="Arial" w:hAnsi="Arial" w:cs="Arial"/>
          <w:i/>
          <w:iCs/>
          <w:color w:val="000000" w:themeColor="text1"/>
          <w:sz w:val="24"/>
          <w:szCs w:val="24"/>
        </w:rPr>
        <w:t xml:space="preserve">Examples of such behaviour could include, but are not limited to: </w:t>
      </w:r>
    </w:p>
    <w:p w:rsidRPr="00C601F4" w:rsidR="00C601F4" w:rsidP="00C601F4" w:rsidRDefault="00CA1914" w14:paraId="76048C9B" w14:textId="1E824D30">
      <w:pPr>
        <w:pStyle w:val="ListParagraph"/>
        <w:numPr>
          <w:ilvl w:val="0"/>
          <w:numId w:val="6"/>
        </w:numPr>
        <w:rPr>
          <w:rFonts w:ascii="Arial" w:hAnsi="Arial" w:cs="Arial"/>
          <w:i/>
          <w:iCs/>
          <w:color w:val="000000" w:themeColor="text1"/>
          <w:sz w:val="24"/>
          <w:szCs w:val="24"/>
        </w:rPr>
      </w:pPr>
      <w:r w:rsidRPr="00C601F4">
        <w:rPr>
          <w:rFonts w:ascii="Arial" w:hAnsi="Arial" w:cs="Arial"/>
          <w:i/>
          <w:iCs/>
          <w:color w:val="000000" w:themeColor="text1"/>
          <w:sz w:val="24"/>
          <w:szCs w:val="24"/>
        </w:rPr>
        <w:t xml:space="preserve">being over friendly with children </w:t>
      </w:r>
    </w:p>
    <w:p w:rsidRPr="00C601F4" w:rsidR="00C601F4" w:rsidP="00C601F4" w:rsidRDefault="00CA1914" w14:paraId="58DE7788" w14:textId="77777777">
      <w:pPr>
        <w:pStyle w:val="ListParagraph"/>
        <w:numPr>
          <w:ilvl w:val="0"/>
          <w:numId w:val="6"/>
        </w:numPr>
        <w:rPr>
          <w:rFonts w:ascii="Arial" w:hAnsi="Arial" w:cs="Arial"/>
          <w:i/>
          <w:iCs/>
          <w:color w:val="000000" w:themeColor="text1"/>
          <w:sz w:val="24"/>
          <w:szCs w:val="24"/>
        </w:rPr>
      </w:pPr>
      <w:r w:rsidRPr="00C601F4">
        <w:rPr>
          <w:rFonts w:ascii="Arial" w:hAnsi="Arial" w:cs="Arial"/>
          <w:i/>
          <w:iCs/>
          <w:color w:val="000000" w:themeColor="text1"/>
          <w:sz w:val="24"/>
          <w:szCs w:val="24"/>
        </w:rPr>
        <w:t xml:space="preserve">having favourites </w:t>
      </w:r>
    </w:p>
    <w:p w:rsidRPr="00C601F4" w:rsidR="00C601F4" w:rsidP="00C601F4" w:rsidRDefault="00CA1914" w14:paraId="50075A71" w14:textId="32F27ABD">
      <w:pPr>
        <w:pStyle w:val="ListParagraph"/>
        <w:numPr>
          <w:ilvl w:val="0"/>
          <w:numId w:val="6"/>
        </w:numPr>
        <w:rPr>
          <w:rFonts w:ascii="Arial" w:hAnsi="Arial" w:cs="Arial"/>
          <w:i/>
          <w:iCs/>
          <w:color w:val="000000" w:themeColor="text1"/>
          <w:sz w:val="24"/>
          <w:szCs w:val="24"/>
        </w:rPr>
      </w:pPr>
      <w:r w:rsidRPr="00C601F4">
        <w:rPr>
          <w:rFonts w:ascii="Arial" w:hAnsi="Arial" w:cs="Arial"/>
          <w:i/>
          <w:iCs/>
          <w:color w:val="000000" w:themeColor="text1"/>
          <w:sz w:val="24"/>
          <w:szCs w:val="24"/>
        </w:rPr>
        <w:t xml:space="preserve">taking photographs of children on their mobile phone, contrary to school policy </w:t>
      </w:r>
    </w:p>
    <w:p w:rsidRPr="00C601F4" w:rsidR="00C601F4" w:rsidP="00C601F4" w:rsidRDefault="00CA1914" w14:paraId="4D71C5C3" w14:textId="3DFF04E5">
      <w:pPr>
        <w:pStyle w:val="ListParagraph"/>
        <w:numPr>
          <w:ilvl w:val="0"/>
          <w:numId w:val="6"/>
        </w:numPr>
        <w:rPr>
          <w:rFonts w:ascii="Arial" w:hAnsi="Arial" w:cs="Arial"/>
          <w:i/>
          <w:iCs/>
          <w:color w:val="000000" w:themeColor="text1"/>
          <w:sz w:val="24"/>
          <w:szCs w:val="24"/>
        </w:rPr>
      </w:pPr>
      <w:r w:rsidRPr="00C601F4">
        <w:rPr>
          <w:rFonts w:ascii="Arial" w:hAnsi="Arial" w:cs="Arial"/>
          <w:i/>
          <w:iCs/>
          <w:color w:val="000000" w:themeColor="text1"/>
          <w:sz w:val="24"/>
          <w:szCs w:val="24"/>
        </w:rPr>
        <w:t xml:space="preserve">engaging with a child on a one-to-one basis in a secluded area or behind a closed door, or </w:t>
      </w:r>
    </w:p>
    <w:p w:rsidRPr="00C601F4" w:rsidR="00C601F4" w:rsidP="00C601F4" w:rsidRDefault="00CA1914" w14:paraId="7EC86012" w14:textId="6BAF5CD7">
      <w:pPr>
        <w:pStyle w:val="ListParagraph"/>
        <w:numPr>
          <w:ilvl w:val="0"/>
          <w:numId w:val="6"/>
        </w:numPr>
        <w:rPr>
          <w:rFonts w:ascii="Arial" w:hAnsi="Arial" w:cs="Arial"/>
          <w:i/>
          <w:iCs/>
          <w:color w:val="000000" w:themeColor="text1"/>
          <w:sz w:val="24"/>
          <w:szCs w:val="24"/>
        </w:rPr>
      </w:pPr>
      <w:r w:rsidRPr="00C601F4">
        <w:rPr>
          <w:rFonts w:ascii="Arial" w:hAnsi="Arial" w:cs="Arial"/>
          <w:i/>
          <w:iCs/>
          <w:color w:val="000000" w:themeColor="text1"/>
          <w:sz w:val="24"/>
          <w:szCs w:val="24"/>
        </w:rPr>
        <w:t xml:space="preserve">humiliating children. </w:t>
      </w:r>
    </w:p>
    <w:p w:rsidR="00C601F4" w:rsidP="00F7205F" w:rsidRDefault="00C601F4" w14:paraId="5B51C4C7" w14:textId="77777777">
      <w:pPr>
        <w:rPr>
          <w:rFonts w:ascii="Arial" w:hAnsi="Arial" w:cs="Arial"/>
          <w:color w:val="000000" w:themeColor="text1"/>
          <w:sz w:val="24"/>
          <w:szCs w:val="24"/>
        </w:rPr>
      </w:pPr>
    </w:p>
    <w:p w:rsidRPr="00477CBF" w:rsidR="00477CBF" w:rsidP="00F7205F" w:rsidRDefault="00CA1914" w14:paraId="6D3004A7" w14:textId="77777777">
      <w:pPr>
        <w:rPr>
          <w:rFonts w:ascii="Arial" w:hAnsi="Arial" w:cs="Arial"/>
          <w:i/>
          <w:iCs/>
          <w:color w:val="000000" w:themeColor="text1"/>
          <w:sz w:val="24"/>
          <w:szCs w:val="24"/>
        </w:rPr>
      </w:pPr>
      <w:r w:rsidRPr="00477CBF">
        <w:rPr>
          <w:rFonts w:ascii="Arial" w:hAnsi="Arial" w:cs="Arial"/>
          <w:i/>
          <w:iCs/>
          <w:color w:val="000000" w:themeColor="text1"/>
          <w:sz w:val="24"/>
          <w:szCs w:val="24"/>
        </w:rPr>
        <w:t xml:space="preserve">Such behaviour can exist on a wide spectrum, from the inadvertent or thoughtless, or behaviour that may look to be inappropriate, but might not be in specific circumstances, through to that which is ultimately intended to enable abuse. </w:t>
      </w:r>
    </w:p>
    <w:p w:rsidRPr="00477CBF" w:rsidR="00477CBF" w:rsidP="00F7205F" w:rsidRDefault="00477CBF" w14:paraId="46501158" w14:textId="77777777">
      <w:pPr>
        <w:rPr>
          <w:rFonts w:ascii="Arial" w:hAnsi="Arial" w:cs="Arial"/>
          <w:i/>
          <w:iCs/>
          <w:color w:val="000000" w:themeColor="text1"/>
          <w:sz w:val="24"/>
          <w:szCs w:val="24"/>
        </w:rPr>
      </w:pPr>
    </w:p>
    <w:p w:rsidRPr="00477CBF" w:rsidR="00477CBF" w:rsidP="00F7205F" w:rsidRDefault="00CA1914" w14:paraId="5DE7EBB6" w14:textId="77777777">
      <w:pPr>
        <w:rPr>
          <w:rFonts w:ascii="Arial" w:hAnsi="Arial" w:cs="Arial"/>
          <w:i/>
          <w:iCs/>
          <w:color w:val="000000" w:themeColor="text1"/>
          <w:sz w:val="24"/>
          <w:szCs w:val="24"/>
        </w:rPr>
      </w:pPr>
      <w:r w:rsidRPr="00477CBF">
        <w:rPr>
          <w:rFonts w:ascii="Arial" w:hAnsi="Arial" w:cs="Arial"/>
          <w:i/>
          <w:iCs/>
          <w:color w:val="000000" w:themeColor="text1"/>
          <w:sz w:val="24"/>
          <w:szCs w:val="24"/>
        </w:rPr>
        <w:t xml:space="preserve">Low-level concerns may arise in several ways and from </w:t>
      </w:r>
      <w:proofErr w:type="gramStart"/>
      <w:r w:rsidRPr="00477CBF">
        <w:rPr>
          <w:rFonts w:ascii="Arial" w:hAnsi="Arial" w:cs="Arial"/>
          <w:i/>
          <w:iCs/>
          <w:color w:val="000000" w:themeColor="text1"/>
          <w:sz w:val="24"/>
          <w:szCs w:val="24"/>
        </w:rPr>
        <w:t>a number of</w:t>
      </w:r>
      <w:proofErr w:type="gramEnd"/>
      <w:r w:rsidRPr="00477CBF">
        <w:rPr>
          <w:rFonts w:ascii="Arial" w:hAnsi="Arial" w:cs="Arial"/>
          <w:i/>
          <w:iCs/>
          <w:color w:val="000000" w:themeColor="text1"/>
          <w:sz w:val="24"/>
          <w:szCs w:val="24"/>
        </w:rPr>
        <w:t xml:space="preserve"> sources. For example: suspicion; complaint; or disclosure made by a child, parent or other adult within or outside of the organisation; or as a result of vetting checks undertaken. </w:t>
      </w:r>
    </w:p>
    <w:p w:rsidRPr="00477CBF" w:rsidR="00477CBF" w:rsidP="00F7205F" w:rsidRDefault="00477CBF" w14:paraId="37459F8C" w14:textId="77777777">
      <w:pPr>
        <w:rPr>
          <w:rFonts w:ascii="Arial" w:hAnsi="Arial" w:cs="Arial"/>
          <w:i/>
          <w:iCs/>
          <w:color w:val="000000" w:themeColor="text1"/>
          <w:sz w:val="24"/>
          <w:szCs w:val="24"/>
        </w:rPr>
      </w:pPr>
    </w:p>
    <w:p w:rsidRPr="00477CBF" w:rsidR="00CA1914" w:rsidP="00F7205F" w:rsidRDefault="00CA1914" w14:paraId="63EA69FC" w14:textId="14DDE1E5">
      <w:pPr>
        <w:rPr>
          <w:rFonts w:ascii="Arial" w:hAnsi="Arial" w:cs="Arial"/>
          <w:i/>
          <w:iCs/>
          <w:color w:val="000000" w:themeColor="text1"/>
          <w:sz w:val="24"/>
          <w:szCs w:val="24"/>
        </w:rPr>
      </w:pPr>
      <w:r w:rsidRPr="00477CBF">
        <w:rPr>
          <w:rFonts w:ascii="Arial" w:hAnsi="Arial" w:cs="Arial"/>
          <w:i/>
          <w:iCs/>
          <w:color w:val="000000" w:themeColor="text1"/>
          <w:sz w:val="24"/>
          <w:szCs w:val="24"/>
        </w:rPr>
        <w:lastRenderedPageBreak/>
        <w:t>It is crucial that all low-level concerns are shared responsibly with the right person and recorded and dealt with appropriately. Ensuring they are dealt with effectively should also protect those working in or on behalf of schools and colleges from becoming the subject of potential false low-level concerns or misunderstandings.</w:t>
      </w:r>
    </w:p>
    <w:p w:rsidR="00CA1914" w:rsidP="00F7205F" w:rsidRDefault="00CA1914" w14:paraId="595861E5" w14:textId="77777777">
      <w:pPr>
        <w:rPr>
          <w:rFonts w:ascii="Arial" w:hAnsi="Arial" w:cs="Arial"/>
          <w:color w:val="000000" w:themeColor="text1"/>
          <w:sz w:val="24"/>
          <w:szCs w:val="24"/>
        </w:rPr>
      </w:pPr>
    </w:p>
    <w:p w:rsidRPr="00263E49" w:rsidR="00D94A1A" w:rsidP="00F7205F" w:rsidRDefault="00D94A1A" w14:paraId="3FF85B5E" w14:textId="77777777">
      <w:pPr>
        <w:rPr>
          <w:rFonts w:ascii="Arial" w:hAnsi="Arial" w:cs="Arial"/>
          <w:color w:val="000000" w:themeColor="text1"/>
          <w:sz w:val="24"/>
          <w:szCs w:val="24"/>
        </w:rPr>
      </w:pPr>
    </w:p>
    <w:p w:rsidR="00721E46" w:rsidP="00F7205F" w:rsidRDefault="00D36AAE" w14:paraId="4F122DD3" w14:textId="0CD4CDCF">
      <w:pPr>
        <w:rPr>
          <w:rFonts w:ascii="Arial" w:hAnsi="Arial" w:cs="Arial"/>
          <w:b/>
          <w:bCs/>
          <w:color w:val="000000" w:themeColor="text1"/>
          <w:sz w:val="24"/>
          <w:szCs w:val="24"/>
        </w:rPr>
      </w:pPr>
      <w:r w:rsidRPr="00263E49">
        <w:rPr>
          <w:rFonts w:ascii="Arial" w:hAnsi="Arial" w:cs="Arial"/>
          <w:b/>
          <w:bCs/>
          <w:color w:val="000000" w:themeColor="text1"/>
          <w:sz w:val="24"/>
          <w:szCs w:val="24"/>
        </w:rPr>
        <w:t>What do schools need to do</w:t>
      </w:r>
      <w:r w:rsidRPr="00263E49" w:rsidR="00721E46">
        <w:rPr>
          <w:rFonts w:ascii="Arial" w:hAnsi="Arial" w:cs="Arial"/>
          <w:b/>
          <w:bCs/>
          <w:color w:val="000000" w:themeColor="text1"/>
          <w:sz w:val="24"/>
          <w:szCs w:val="24"/>
        </w:rPr>
        <w:t>?</w:t>
      </w:r>
    </w:p>
    <w:p w:rsidR="00563E18" w:rsidP="00F7205F" w:rsidRDefault="00563E18" w14:paraId="5D7AFA45" w14:textId="77777777">
      <w:pPr>
        <w:rPr>
          <w:rFonts w:ascii="Arial" w:hAnsi="Arial" w:cs="Arial"/>
          <w:b/>
          <w:bCs/>
          <w:color w:val="000000" w:themeColor="text1"/>
          <w:sz w:val="24"/>
          <w:szCs w:val="24"/>
        </w:rPr>
      </w:pPr>
    </w:p>
    <w:p w:rsidRPr="00A548EA" w:rsidR="00CA56AE" w:rsidP="00A548EA" w:rsidRDefault="00563E18" w14:paraId="12A50CA2" w14:textId="76EB3843">
      <w:pPr>
        <w:pStyle w:val="ListParagraph"/>
        <w:numPr>
          <w:ilvl w:val="0"/>
          <w:numId w:val="9"/>
        </w:numPr>
        <w:rPr>
          <w:rFonts w:ascii="Arial" w:hAnsi="Arial" w:cs="Arial"/>
          <w:color w:val="000000" w:themeColor="text1"/>
          <w:sz w:val="24"/>
          <w:szCs w:val="24"/>
        </w:rPr>
      </w:pPr>
      <w:r w:rsidRPr="00A548EA">
        <w:rPr>
          <w:rFonts w:ascii="Arial" w:hAnsi="Arial" w:cs="Arial"/>
          <w:color w:val="000000" w:themeColor="text1"/>
          <w:sz w:val="24"/>
          <w:szCs w:val="24"/>
        </w:rPr>
        <w:t xml:space="preserve">Ensure your </w:t>
      </w:r>
      <w:r w:rsidRPr="00A548EA" w:rsidR="00232197">
        <w:rPr>
          <w:rFonts w:ascii="Arial" w:hAnsi="Arial" w:cs="Arial"/>
          <w:color w:val="000000" w:themeColor="text1"/>
          <w:sz w:val="24"/>
          <w:szCs w:val="24"/>
        </w:rPr>
        <w:t xml:space="preserve">approach to dealing with </w:t>
      </w:r>
      <w:r w:rsidRPr="00A548EA">
        <w:rPr>
          <w:rFonts w:ascii="Arial" w:hAnsi="Arial" w:cs="Arial"/>
          <w:color w:val="000000" w:themeColor="text1"/>
          <w:sz w:val="24"/>
          <w:szCs w:val="24"/>
        </w:rPr>
        <w:t xml:space="preserve">low-level concerns </w:t>
      </w:r>
      <w:r w:rsidRPr="00A548EA" w:rsidR="00232197">
        <w:rPr>
          <w:rFonts w:ascii="Arial" w:hAnsi="Arial" w:cs="Arial"/>
          <w:color w:val="000000" w:themeColor="text1"/>
          <w:sz w:val="24"/>
          <w:szCs w:val="24"/>
        </w:rPr>
        <w:t xml:space="preserve">is set out within your </w:t>
      </w:r>
      <w:r w:rsidRPr="00A548EA">
        <w:rPr>
          <w:rFonts w:ascii="Arial" w:hAnsi="Arial" w:cs="Arial"/>
          <w:color w:val="000000" w:themeColor="text1"/>
          <w:sz w:val="24"/>
          <w:szCs w:val="24"/>
        </w:rPr>
        <w:t>staff code of conduct and safeguarding and child protection policies</w:t>
      </w:r>
      <w:r w:rsidRPr="00A548EA" w:rsidR="00232197">
        <w:rPr>
          <w:rFonts w:ascii="Arial" w:hAnsi="Arial" w:cs="Arial"/>
          <w:color w:val="000000" w:themeColor="text1"/>
          <w:sz w:val="24"/>
          <w:szCs w:val="24"/>
        </w:rPr>
        <w:t xml:space="preserve">. </w:t>
      </w:r>
      <w:r w:rsidRPr="00A548EA" w:rsidR="00CA56AE">
        <w:rPr>
          <w:rFonts w:ascii="Arial" w:hAnsi="Arial" w:cs="Arial"/>
          <w:color w:val="000000" w:themeColor="text1"/>
          <w:sz w:val="24"/>
          <w:szCs w:val="24"/>
        </w:rPr>
        <w:t>This can be done by:</w:t>
      </w:r>
    </w:p>
    <w:p w:rsidRPr="00F71FDA" w:rsidR="00CA56AE" w:rsidP="00CA56AE" w:rsidRDefault="00660A55" w14:paraId="6776CBD4" w14:textId="7148F948">
      <w:pPr>
        <w:pStyle w:val="ListParagraph"/>
        <w:numPr>
          <w:ilvl w:val="0"/>
          <w:numId w:val="8"/>
        </w:numPr>
        <w:rPr>
          <w:rFonts w:ascii="Arial" w:hAnsi="Arial" w:cs="Arial"/>
          <w:i/>
          <w:iCs/>
          <w:color w:val="000000" w:themeColor="text1"/>
          <w:sz w:val="24"/>
          <w:szCs w:val="24"/>
        </w:rPr>
      </w:pPr>
      <w:r w:rsidRPr="00F71FDA">
        <w:rPr>
          <w:rFonts w:ascii="Arial" w:hAnsi="Arial" w:cs="Arial"/>
          <w:i/>
          <w:iCs/>
          <w:color w:val="000000" w:themeColor="text1"/>
          <w:sz w:val="24"/>
          <w:szCs w:val="24"/>
        </w:rPr>
        <w:t xml:space="preserve">ensuring staff are clear about what appropriate behaviour is, and are confident in distinguishing expected and appropriate behaviour from inappropriate, problematic or concerning behaviour, in themselves and </w:t>
      </w:r>
      <w:proofErr w:type="gramStart"/>
      <w:r w:rsidRPr="00F71FDA">
        <w:rPr>
          <w:rFonts w:ascii="Arial" w:hAnsi="Arial" w:cs="Arial"/>
          <w:i/>
          <w:iCs/>
          <w:color w:val="000000" w:themeColor="text1"/>
          <w:sz w:val="24"/>
          <w:szCs w:val="24"/>
        </w:rPr>
        <w:t>others</w:t>
      </w:r>
      <w:proofErr w:type="gramEnd"/>
    </w:p>
    <w:p w:rsidRPr="00F71FDA" w:rsidR="00CA56AE" w:rsidP="00CA56AE" w:rsidRDefault="00660A55" w14:paraId="7FADA435" w14:textId="77777777">
      <w:pPr>
        <w:pStyle w:val="ListParagraph"/>
        <w:numPr>
          <w:ilvl w:val="0"/>
          <w:numId w:val="8"/>
        </w:numPr>
        <w:rPr>
          <w:rFonts w:ascii="Arial" w:hAnsi="Arial" w:cs="Arial"/>
          <w:i/>
          <w:iCs/>
          <w:color w:val="000000" w:themeColor="text1"/>
          <w:sz w:val="24"/>
          <w:szCs w:val="24"/>
        </w:rPr>
      </w:pPr>
      <w:r w:rsidRPr="00F71FDA">
        <w:rPr>
          <w:rFonts w:ascii="Arial" w:hAnsi="Arial" w:cs="Arial"/>
          <w:i/>
          <w:iCs/>
          <w:color w:val="000000" w:themeColor="text1"/>
          <w:sz w:val="24"/>
          <w:szCs w:val="24"/>
        </w:rPr>
        <w:t xml:space="preserve">empowering staff to share any low-level safeguarding concerns (see below) </w:t>
      </w:r>
    </w:p>
    <w:p w:rsidRPr="00F71FDA" w:rsidR="00CA56AE" w:rsidP="00CA56AE" w:rsidRDefault="00660A55" w14:paraId="1FB57D87" w14:textId="77777777">
      <w:pPr>
        <w:pStyle w:val="ListParagraph"/>
        <w:numPr>
          <w:ilvl w:val="0"/>
          <w:numId w:val="8"/>
        </w:numPr>
        <w:rPr>
          <w:rFonts w:ascii="Arial" w:hAnsi="Arial" w:cs="Arial"/>
          <w:i/>
          <w:iCs/>
          <w:color w:val="000000" w:themeColor="text1"/>
          <w:sz w:val="24"/>
          <w:szCs w:val="24"/>
        </w:rPr>
      </w:pPr>
      <w:r w:rsidRPr="00F71FDA">
        <w:rPr>
          <w:rFonts w:ascii="Arial" w:hAnsi="Arial" w:cs="Arial"/>
          <w:i/>
          <w:iCs/>
          <w:color w:val="000000" w:themeColor="text1"/>
          <w:sz w:val="24"/>
          <w:szCs w:val="24"/>
        </w:rPr>
        <w:t xml:space="preserve">addressing unprofessional behaviour and supporting the individual to correct it at an early </w:t>
      </w:r>
      <w:proofErr w:type="gramStart"/>
      <w:r w:rsidRPr="00F71FDA">
        <w:rPr>
          <w:rFonts w:ascii="Arial" w:hAnsi="Arial" w:cs="Arial"/>
          <w:i/>
          <w:iCs/>
          <w:color w:val="000000" w:themeColor="text1"/>
          <w:sz w:val="24"/>
          <w:szCs w:val="24"/>
        </w:rPr>
        <w:t>stage</w:t>
      </w:r>
      <w:proofErr w:type="gramEnd"/>
    </w:p>
    <w:p w:rsidRPr="00F71FDA" w:rsidR="00CA56AE" w:rsidP="00CA56AE" w:rsidRDefault="00660A55" w14:paraId="54F9E14E" w14:textId="77777777">
      <w:pPr>
        <w:pStyle w:val="ListParagraph"/>
        <w:numPr>
          <w:ilvl w:val="0"/>
          <w:numId w:val="8"/>
        </w:numPr>
        <w:rPr>
          <w:rFonts w:ascii="Arial" w:hAnsi="Arial" w:cs="Arial"/>
          <w:i/>
          <w:iCs/>
          <w:color w:val="000000" w:themeColor="text1"/>
          <w:sz w:val="24"/>
          <w:szCs w:val="24"/>
        </w:rPr>
      </w:pPr>
      <w:r w:rsidRPr="00F71FDA">
        <w:rPr>
          <w:rFonts w:ascii="Arial" w:hAnsi="Arial" w:cs="Arial"/>
          <w:i/>
          <w:iCs/>
          <w:color w:val="000000" w:themeColor="text1"/>
          <w:sz w:val="24"/>
          <w:szCs w:val="24"/>
        </w:rPr>
        <w:t>handling and responding to such concerns sensitively and proportionately when they are raised, and</w:t>
      </w:r>
    </w:p>
    <w:p w:rsidRPr="00F71FDA" w:rsidR="00660A55" w:rsidP="00CA56AE" w:rsidRDefault="00660A55" w14:paraId="682D2004" w14:textId="2BF87344">
      <w:pPr>
        <w:pStyle w:val="ListParagraph"/>
        <w:numPr>
          <w:ilvl w:val="0"/>
          <w:numId w:val="8"/>
        </w:numPr>
        <w:rPr>
          <w:rFonts w:ascii="Arial" w:hAnsi="Arial" w:cs="Arial"/>
          <w:i/>
          <w:iCs/>
          <w:color w:val="000000" w:themeColor="text1"/>
          <w:sz w:val="24"/>
          <w:szCs w:val="24"/>
        </w:rPr>
      </w:pPr>
      <w:r w:rsidRPr="00F71FDA">
        <w:rPr>
          <w:rFonts w:ascii="Arial" w:hAnsi="Arial" w:cs="Arial"/>
          <w:i/>
          <w:iCs/>
          <w:color w:val="000000" w:themeColor="text1"/>
          <w:sz w:val="24"/>
          <w:szCs w:val="24"/>
        </w:rPr>
        <w:t>helping identify any weakness in the school or colleges safeguarding system</w:t>
      </w:r>
      <w:r w:rsidRPr="00F71FDA" w:rsidR="0092735E">
        <w:rPr>
          <w:rFonts w:ascii="Arial" w:hAnsi="Arial" w:cs="Arial"/>
          <w:i/>
          <w:iCs/>
          <w:color w:val="000000" w:themeColor="text1"/>
          <w:sz w:val="24"/>
          <w:szCs w:val="24"/>
        </w:rPr>
        <w:t>.</w:t>
      </w:r>
    </w:p>
    <w:p w:rsidR="0092735E" w:rsidP="0092735E" w:rsidRDefault="0092735E" w14:paraId="1A2FBEA0" w14:textId="7A510BE7">
      <w:pPr>
        <w:pStyle w:val="ListParagraph"/>
        <w:rPr>
          <w:rFonts w:ascii="Arial" w:hAnsi="Arial" w:cs="Arial"/>
          <w:color w:val="000000" w:themeColor="text1"/>
          <w:sz w:val="24"/>
          <w:szCs w:val="24"/>
        </w:rPr>
      </w:pPr>
      <w:r>
        <w:rPr>
          <w:rFonts w:ascii="Arial" w:hAnsi="Arial" w:cs="Arial"/>
          <w:color w:val="000000" w:themeColor="text1"/>
          <w:sz w:val="24"/>
          <w:szCs w:val="24"/>
        </w:rPr>
        <w:t>(</w:t>
      </w:r>
      <w:proofErr w:type="gramStart"/>
      <w:r>
        <w:rPr>
          <w:rFonts w:ascii="Arial" w:hAnsi="Arial" w:cs="Arial"/>
          <w:color w:val="000000" w:themeColor="text1"/>
          <w:sz w:val="24"/>
          <w:szCs w:val="24"/>
        </w:rPr>
        <w:t>bullet</w:t>
      </w:r>
      <w:proofErr w:type="gramEnd"/>
      <w:r>
        <w:rPr>
          <w:rFonts w:ascii="Arial" w:hAnsi="Arial" w:cs="Arial"/>
          <w:color w:val="000000" w:themeColor="text1"/>
          <w:sz w:val="24"/>
          <w:szCs w:val="24"/>
        </w:rPr>
        <w:t xml:space="preserve"> points quoted from KCSIE 2023 paragraph 432)</w:t>
      </w:r>
      <w:r w:rsidR="00A548EA">
        <w:rPr>
          <w:rFonts w:ascii="Arial" w:hAnsi="Arial" w:cs="Arial"/>
          <w:color w:val="000000" w:themeColor="text1"/>
          <w:sz w:val="24"/>
          <w:szCs w:val="24"/>
        </w:rPr>
        <w:t>.</w:t>
      </w:r>
    </w:p>
    <w:p w:rsidR="00A548EA" w:rsidP="00A548EA" w:rsidRDefault="00A548EA" w14:paraId="777E9761" w14:textId="77777777">
      <w:pPr>
        <w:rPr>
          <w:rFonts w:ascii="Arial" w:hAnsi="Arial" w:cs="Arial"/>
          <w:color w:val="000000" w:themeColor="text1"/>
          <w:sz w:val="24"/>
          <w:szCs w:val="24"/>
        </w:rPr>
      </w:pPr>
    </w:p>
    <w:p w:rsidR="00A548EA" w:rsidP="00A548EA" w:rsidRDefault="00A548EA" w14:paraId="7508686C" w14:textId="67082660">
      <w:pPr>
        <w:pStyle w:val="ListParagraph"/>
        <w:numPr>
          <w:ilvl w:val="0"/>
          <w:numId w:val="9"/>
        </w:numPr>
        <w:rPr>
          <w:rFonts w:ascii="Arial" w:hAnsi="Arial" w:cs="Arial"/>
          <w:color w:val="000000" w:themeColor="text1"/>
          <w:sz w:val="24"/>
          <w:szCs w:val="24"/>
        </w:rPr>
      </w:pPr>
      <w:r w:rsidRPr="00A548EA">
        <w:rPr>
          <w:rFonts w:ascii="Arial" w:hAnsi="Arial" w:cs="Arial"/>
          <w:color w:val="000000" w:themeColor="text1"/>
          <w:sz w:val="24"/>
          <w:szCs w:val="24"/>
        </w:rPr>
        <w:t xml:space="preserve">Ensure </w:t>
      </w:r>
      <w:r w:rsidRPr="00A548EA">
        <w:rPr>
          <w:rFonts w:ascii="Arial" w:hAnsi="Arial" w:cs="Arial"/>
          <w:color w:val="000000" w:themeColor="text1"/>
          <w:sz w:val="24"/>
          <w:szCs w:val="24"/>
        </w:rPr>
        <w:t xml:space="preserve">all low-level concerns are </w:t>
      </w:r>
      <w:r w:rsidRPr="00A548EA">
        <w:rPr>
          <w:rFonts w:ascii="Arial" w:hAnsi="Arial" w:cs="Arial"/>
          <w:color w:val="000000" w:themeColor="text1"/>
          <w:sz w:val="24"/>
          <w:szCs w:val="24"/>
        </w:rPr>
        <w:t xml:space="preserve">appropriately </w:t>
      </w:r>
      <w:r w:rsidRPr="00A548EA">
        <w:rPr>
          <w:rFonts w:ascii="Arial" w:hAnsi="Arial" w:cs="Arial"/>
          <w:color w:val="000000" w:themeColor="text1"/>
          <w:sz w:val="24"/>
          <w:szCs w:val="24"/>
        </w:rPr>
        <w:t xml:space="preserve">shared </w:t>
      </w:r>
      <w:r w:rsidRPr="00A548EA">
        <w:rPr>
          <w:rFonts w:ascii="Arial" w:hAnsi="Arial" w:cs="Arial"/>
          <w:color w:val="000000" w:themeColor="text1"/>
          <w:sz w:val="24"/>
          <w:szCs w:val="24"/>
        </w:rPr>
        <w:t>either</w:t>
      </w:r>
      <w:r w:rsidRPr="00A548EA">
        <w:rPr>
          <w:rFonts w:ascii="Arial" w:hAnsi="Arial" w:cs="Arial"/>
          <w:color w:val="000000" w:themeColor="text1"/>
          <w:sz w:val="24"/>
          <w:szCs w:val="24"/>
        </w:rPr>
        <w:t xml:space="preserve"> with the DSL</w:t>
      </w:r>
      <w:r w:rsidRPr="00A548EA">
        <w:rPr>
          <w:rFonts w:ascii="Arial" w:hAnsi="Arial" w:cs="Arial"/>
          <w:color w:val="000000" w:themeColor="text1"/>
          <w:sz w:val="24"/>
          <w:szCs w:val="24"/>
        </w:rPr>
        <w:t xml:space="preserve">, a nominated person </w:t>
      </w:r>
      <w:r w:rsidRPr="00A548EA">
        <w:rPr>
          <w:rFonts w:ascii="Arial" w:hAnsi="Arial" w:cs="Arial"/>
          <w:color w:val="000000" w:themeColor="text1"/>
          <w:sz w:val="24"/>
          <w:szCs w:val="24"/>
        </w:rPr>
        <w:t>or with the headteacher/principal</w:t>
      </w:r>
      <w:r w:rsidR="001556B4">
        <w:rPr>
          <w:rFonts w:ascii="Arial" w:hAnsi="Arial" w:cs="Arial"/>
          <w:color w:val="000000" w:themeColor="text1"/>
          <w:sz w:val="24"/>
          <w:szCs w:val="24"/>
        </w:rPr>
        <w:t>, and any action taken as required.</w:t>
      </w:r>
    </w:p>
    <w:p w:rsidR="001B7EE0" w:rsidP="001B7EE0" w:rsidRDefault="001B7EE0" w14:paraId="25446F9E" w14:textId="77777777">
      <w:pPr>
        <w:rPr>
          <w:rFonts w:ascii="Arial" w:hAnsi="Arial" w:cs="Arial"/>
          <w:color w:val="000000" w:themeColor="text1"/>
          <w:sz w:val="24"/>
          <w:szCs w:val="24"/>
        </w:rPr>
      </w:pPr>
    </w:p>
    <w:p w:rsidR="00167400" w:rsidP="001B7EE0" w:rsidRDefault="00167400" w14:paraId="159DA8D4" w14:textId="77777777">
      <w:pPr>
        <w:pStyle w:val="ListParagraph"/>
        <w:numPr>
          <w:ilvl w:val="0"/>
          <w:numId w:val="9"/>
        </w:numPr>
        <w:rPr>
          <w:rFonts w:ascii="Arial" w:hAnsi="Arial" w:cs="Arial"/>
          <w:color w:val="000000" w:themeColor="text1"/>
          <w:sz w:val="24"/>
          <w:szCs w:val="24"/>
        </w:rPr>
      </w:pPr>
      <w:r>
        <w:rPr>
          <w:rFonts w:ascii="Arial" w:hAnsi="Arial" w:cs="Arial"/>
          <w:color w:val="000000" w:themeColor="text1"/>
          <w:sz w:val="24"/>
          <w:szCs w:val="24"/>
        </w:rPr>
        <w:t>Ensure a</w:t>
      </w:r>
      <w:r w:rsidRPr="00167400" w:rsidR="001B7EE0">
        <w:rPr>
          <w:rFonts w:ascii="Arial" w:hAnsi="Arial" w:cs="Arial"/>
          <w:color w:val="000000" w:themeColor="text1"/>
          <w:sz w:val="24"/>
          <w:szCs w:val="24"/>
        </w:rPr>
        <w:t xml:space="preserve">ll low-level concerns </w:t>
      </w:r>
      <w:r>
        <w:rPr>
          <w:rFonts w:ascii="Arial" w:hAnsi="Arial" w:cs="Arial"/>
          <w:color w:val="000000" w:themeColor="text1"/>
          <w:sz w:val="24"/>
          <w:szCs w:val="24"/>
        </w:rPr>
        <w:t>are</w:t>
      </w:r>
      <w:r w:rsidRPr="00167400" w:rsidR="001B7EE0">
        <w:rPr>
          <w:rFonts w:ascii="Arial" w:hAnsi="Arial" w:cs="Arial"/>
          <w:color w:val="000000" w:themeColor="text1"/>
          <w:sz w:val="24"/>
          <w:szCs w:val="24"/>
        </w:rPr>
        <w:t xml:space="preserve"> recorded in writing. The record should include details of the concern, the context in which the concern arose, and action taken. The name of the individual sharing their concerns should also be noted, if the individual wishes to remain anonymous then that should be respected as far as reasonably possible. </w:t>
      </w:r>
    </w:p>
    <w:p w:rsidRPr="00167400" w:rsidR="00167400" w:rsidP="00167400" w:rsidRDefault="00167400" w14:paraId="5C629B04" w14:textId="77777777">
      <w:pPr>
        <w:pStyle w:val="ListParagraph"/>
        <w:rPr>
          <w:rFonts w:ascii="Arial" w:hAnsi="Arial" w:cs="Arial"/>
          <w:color w:val="000000" w:themeColor="text1"/>
          <w:sz w:val="24"/>
          <w:szCs w:val="24"/>
        </w:rPr>
      </w:pPr>
    </w:p>
    <w:p w:rsidR="00167400" w:rsidP="00167400" w:rsidRDefault="00167400" w14:paraId="226F9FE8" w14:textId="77777777">
      <w:pPr>
        <w:pStyle w:val="ListParagraph"/>
        <w:numPr>
          <w:ilvl w:val="0"/>
          <w:numId w:val="9"/>
        </w:numPr>
        <w:rPr>
          <w:rFonts w:ascii="Arial" w:hAnsi="Arial" w:cs="Arial"/>
          <w:color w:val="000000" w:themeColor="text1"/>
          <w:sz w:val="24"/>
          <w:szCs w:val="24"/>
        </w:rPr>
      </w:pPr>
      <w:r>
        <w:rPr>
          <w:rFonts w:ascii="Arial" w:hAnsi="Arial" w:cs="Arial"/>
          <w:color w:val="000000" w:themeColor="text1"/>
          <w:sz w:val="24"/>
          <w:szCs w:val="24"/>
        </w:rPr>
        <w:t xml:space="preserve">Keep these </w:t>
      </w:r>
      <w:r w:rsidRPr="00167400" w:rsidR="001B7EE0">
        <w:rPr>
          <w:rFonts w:ascii="Arial" w:hAnsi="Arial" w:cs="Arial"/>
          <w:color w:val="000000" w:themeColor="text1"/>
          <w:sz w:val="24"/>
          <w:szCs w:val="24"/>
        </w:rPr>
        <w:t xml:space="preserve">records </w:t>
      </w:r>
      <w:r>
        <w:rPr>
          <w:rFonts w:ascii="Arial" w:hAnsi="Arial" w:cs="Arial"/>
          <w:color w:val="000000" w:themeColor="text1"/>
          <w:sz w:val="24"/>
          <w:szCs w:val="24"/>
        </w:rPr>
        <w:t xml:space="preserve">appropriately. They must be </w:t>
      </w:r>
      <w:r w:rsidRPr="00167400" w:rsidR="001B7EE0">
        <w:rPr>
          <w:rFonts w:ascii="Arial" w:hAnsi="Arial" w:cs="Arial"/>
          <w:color w:val="000000" w:themeColor="text1"/>
          <w:sz w:val="24"/>
          <w:szCs w:val="24"/>
        </w:rPr>
        <w:t xml:space="preserve">kept confidential, held securely and comply with the Data Protection Act 2018 and the UK General Data Protection Regulation (UK GDPR). </w:t>
      </w:r>
    </w:p>
    <w:p w:rsidRPr="00167400" w:rsidR="00167400" w:rsidP="00167400" w:rsidRDefault="00167400" w14:paraId="2F565DC0" w14:textId="77777777">
      <w:pPr>
        <w:pStyle w:val="ListParagraph"/>
        <w:rPr>
          <w:rFonts w:ascii="Arial" w:hAnsi="Arial" w:cs="Arial"/>
          <w:color w:val="000000" w:themeColor="text1"/>
          <w:sz w:val="24"/>
          <w:szCs w:val="24"/>
        </w:rPr>
      </w:pPr>
    </w:p>
    <w:p w:rsidR="001B7EE0" w:rsidP="00167400" w:rsidRDefault="00167400" w14:paraId="6F7B0A92" w14:textId="56FAE63B">
      <w:pPr>
        <w:pStyle w:val="ListParagraph"/>
        <w:numPr>
          <w:ilvl w:val="0"/>
          <w:numId w:val="9"/>
        </w:numPr>
        <w:rPr>
          <w:rFonts w:ascii="Arial" w:hAnsi="Arial" w:cs="Arial"/>
          <w:color w:val="000000" w:themeColor="text1"/>
          <w:sz w:val="24"/>
          <w:szCs w:val="24"/>
        </w:rPr>
      </w:pPr>
      <w:r>
        <w:rPr>
          <w:rFonts w:ascii="Arial" w:hAnsi="Arial" w:cs="Arial"/>
          <w:color w:val="000000" w:themeColor="text1"/>
          <w:sz w:val="24"/>
          <w:szCs w:val="24"/>
        </w:rPr>
        <w:t>R</w:t>
      </w:r>
      <w:r w:rsidRPr="00167400" w:rsidR="001B7EE0">
        <w:rPr>
          <w:rFonts w:ascii="Arial" w:hAnsi="Arial" w:cs="Arial"/>
          <w:color w:val="000000" w:themeColor="text1"/>
          <w:sz w:val="24"/>
          <w:szCs w:val="24"/>
        </w:rPr>
        <w:t xml:space="preserve">eview </w:t>
      </w:r>
      <w:r>
        <w:rPr>
          <w:rFonts w:ascii="Arial" w:hAnsi="Arial" w:cs="Arial"/>
          <w:color w:val="000000" w:themeColor="text1"/>
          <w:sz w:val="24"/>
          <w:szCs w:val="24"/>
        </w:rPr>
        <w:t xml:space="preserve">records </w:t>
      </w:r>
      <w:r w:rsidRPr="00167400" w:rsidR="001B7EE0">
        <w:rPr>
          <w:rFonts w:ascii="Arial" w:hAnsi="Arial" w:cs="Arial"/>
          <w:color w:val="000000" w:themeColor="text1"/>
          <w:sz w:val="24"/>
          <w:szCs w:val="24"/>
        </w:rPr>
        <w:t xml:space="preserve">so that potential patterns of inappropriate, problematic or concerning behaviour can be identified. </w:t>
      </w:r>
    </w:p>
    <w:p w:rsidRPr="00B54FF5" w:rsidR="00B54FF5" w:rsidP="00B54FF5" w:rsidRDefault="00B54FF5" w14:paraId="32BBC27E" w14:textId="77777777">
      <w:pPr>
        <w:pStyle w:val="ListParagraph"/>
        <w:rPr>
          <w:rFonts w:ascii="Arial" w:hAnsi="Arial" w:cs="Arial"/>
          <w:color w:val="000000" w:themeColor="text1"/>
          <w:sz w:val="24"/>
          <w:szCs w:val="24"/>
        </w:rPr>
      </w:pPr>
    </w:p>
    <w:p w:rsidR="00B54FF5" w:rsidP="00B54FF5" w:rsidRDefault="00B54FF5" w14:paraId="4BE88825" w14:textId="77777777">
      <w:pPr>
        <w:rPr>
          <w:rFonts w:ascii="Arial" w:hAnsi="Arial" w:cs="Arial"/>
          <w:color w:val="000000" w:themeColor="text1"/>
          <w:sz w:val="24"/>
          <w:szCs w:val="24"/>
        </w:rPr>
      </w:pPr>
    </w:p>
    <w:p w:rsidR="00D36AAE" w:rsidP="00F7205F" w:rsidRDefault="00B54FF5" w14:paraId="03349684" w14:textId="659A55DB">
      <w:pPr>
        <w:rPr>
          <w:rFonts w:ascii="Arial" w:hAnsi="Arial" w:cs="Arial"/>
          <w:color w:val="000000" w:themeColor="text1"/>
          <w:sz w:val="24"/>
          <w:szCs w:val="24"/>
        </w:rPr>
      </w:pPr>
      <w:r>
        <w:rPr>
          <w:rFonts w:ascii="Arial" w:hAnsi="Arial" w:cs="Arial"/>
          <w:color w:val="000000" w:themeColor="text1"/>
          <w:sz w:val="24"/>
          <w:szCs w:val="24"/>
        </w:rPr>
        <w:t xml:space="preserve">Cambridgeshire </w:t>
      </w:r>
      <w:r w:rsidR="005377EA">
        <w:rPr>
          <w:rFonts w:ascii="Arial" w:hAnsi="Arial" w:cs="Arial"/>
          <w:color w:val="000000" w:themeColor="text1"/>
          <w:sz w:val="24"/>
          <w:szCs w:val="24"/>
        </w:rPr>
        <w:t xml:space="preserve">provides a template recording form which can be used to record low-level concerns if required, together with a </w:t>
      </w:r>
      <w:r w:rsidR="00FD10B8">
        <w:rPr>
          <w:rFonts w:ascii="Arial" w:hAnsi="Arial" w:cs="Arial"/>
          <w:color w:val="000000" w:themeColor="text1"/>
          <w:sz w:val="24"/>
          <w:szCs w:val="24"/>
        </w:rPr>
        <w:t>decision-making</w:t>
      </w:r>
      <w:r w:rsidR="005377EA">
        <w:rPr>
          <w:rFonts w:ascii="Arial" w:hAnsi="Arial" w:cs="Arial"/>
          <w:color w:val="000000" w:themeColor="text1"/>
          <w:sz w:val="24"/>
          <w:szCs w:val="24"/>
        </w:rPr>
        <w:t xml:space="preserve"> flowchart designed to</w:t>
      </w:r>
      <w:r w:rsidR="00492B08">
        <w:rPr>
          <w:rFonts w:ascii="Arial" w:hAnsi="Arial" w:cs="Arial"/>
          <w:color w:val="000000" w:themeColor="text1"/>
          <w:sz w:val="24"/>
          <w:szCs w:val="24"/>
        </w:rPr>
        <w:t xml:space="preserve"> assist</w:t>
      </w:r>
      <w:r w:rsidR="005377EA">
        <w:rPr>
          <w:rFonts w:ascii="Arial" w:hAnsi="Arial" w:cs="Arial"/>
          <w:color w:val="000000" w:themeColor="text1"/>
          <w:sz w:val="24"/>
          <w:szCs w:val="24"/>
        </w:rPr>
        <w:t xml:space="preserve"> Headteachers </w:t>
      </w:r>
      <w:r w:rsidR="00492B08">
        <w:rPr>
          <w:rFonts w:ascii="Arial" w:hAnsi="Arial" w:cs="Arial"/>
          <w:color w:val="000000" w:themeColor="text1"/>
          <w:sz w:val="24"/>
          <w:szCs w:val="24"/>
        </w:rPr>
        <w:t>on when it may be necessary to report a concern to LADO.</w:t>
      </w:r>
    </w:p>
    <w:p w:rsidR="00492B08" w:rsidP="00F7205F" w:rsidRDefault="00492B08" w14:paraId="58D1C9CE" w14:textId="77777777">
      <w:pPr>
        <w:rPr>
          <w:rFonts w:ascii="Arial" w:hAnsi="Arial" w:cs="Arial"/>
          <w:color w:val="000000" w:themeColor="text1"/>
          <w:sz w:val="24"/>
          <w:szCs w:val="24"/>
        </w:rPr>
      </w:pPr>
    </w:p>
    <w:p w:rsidRPr="005377EA" w:rsidR="00492B08" w:rsidP="00F7205F" w:rsidRDefault="00492B08" w14:paraId="0D407E57" w14:textId="77777777">
      <w:pPr>
        <w:rPr>
          <w:rFonts w:ascii="Arial" w:hAnsi="Arial" w:cs="Arial"/>
          <w:color w:val="000000" w:themeColor="text1"/>
          <w:sz w:val="24"/>
          <w:szCs w:val="24"/>
        </w:rPr>
      </w:pPr>
    </w:p>
    <w:sectPr w:rsidRPr="005377EA" w:rsidR="00492B08" w:rsidSect="00FD10B8">
      <w:footerReference w:type="default" r:id="rId11"/>
      <w:pgSz w:w="11906" w:h="16838"/>
      <w:pgMar w:top="1247" w:right="1440" w:bottom="119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E9549" w14:textId="77777777" w:rsidR="00D839F7" w:rsidRDefault="00D839F7" w:rsidP="00D839F7">
      <w:r>
        <w:separator/>
      </w:r>
    </w:p>
  </w:endnote>
  <w:endnote w:type="continuationSeparator" w:id="0">
    <w:p w14:paraId="3AEC1E7B" w14:textId="77777777" w:rsidR="00D839F7" w:rsidRDefault="00D839F7" w:rsidP="00D83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3C0C" w14:textId="0C9F9125" w:rsidR="00D839F7" w:rsidRDefault="00D839F7" w:rsidP="00D839F7">
    <w:pPr>
      <w:pStyle w:val="Footer"/>
      <w:jc w:val="right"/>
    </w:pPr>
    <w:r>
      <w:t>August 2023</w:t>
    </w:r>
  </w:p>
  <w:p w14:paraId="79AF1585" w14:textId="77777777" w:rsidR="00D839F7" w:rsidRDefault="00D83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3F4B3" w14:textId="77777777" w:rsidR="00D839F7" w:rsidRDefault="00D839F7" w:rsidP="00D839F7">
      <w:r>
        <w:separator/>
      </w:r>
    </w:p>
  </w:footnote>
  <w:footnote w:type="continuationSeparator" w:id="0">
    <w:p w14:paraId="37FDF565" w14:textId="77777777" w:rsidR="00D839F7" w:rsidRDefault="00D839F7" w:rsidP="00D83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23BA6"/>
    <w:multiLevelType w:val="hybridMultilevel"/>
    <w:tmpl w:val="05887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529A1"/>
    <w:multiLevelType w:val="hybridMultilevel"/>
    <w:tmpl w:val="BA54E0C6"/>
    <w:lvl w:ilvl="0" w:tplc="C412996E">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B2B8E"/>
    <w:multiLevelType w:val="hybridMultilevel"/>
    <w:tmpl w:val="64020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9707E"/>
    <w:multiLevelType w:val="hybridMultilevel"/>
    <w:tmpl w:val="B6D6E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1A2BD4"/>
    <w:multiLevelType w:val="hybridMultilevel"/>
    <w:tmpl w:val="2A1E49A8"/>
    <w:lvl w:ilvl="0" w:tplc="FA7E5B34">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E72FAB"/>
    <w:multiLevelType w:val="hybridMultilevel"/>
    <w:tmpl w:val="D51E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5E3A0C"/>
    <w:multiLevelType w:val="hybridMultilevel"/>
    <w:tmpl w:val="4FA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FD7228"/>
    <w:multiLevelType w:val="hybridMultilevel"/>
    <w:tmpl w:val="5CA49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A15B32"/>
    <w:multiLevelType w:val="hybridMultilevel"/>
    <w:tmpl w:val="89923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16345">
    <w:abstractNumId w:val="1"/>
  </w:num>
  <w:num w:numId="2" w16cid:durableId="1553225327">
    <w:abstractNumId w:val="8"/>
  </w:num>
  <w:num w:numId="3" w16cid:durableId="680011013">
    <w:abstractNumId w:val="2"/>
  </w:num>
  <w:num w:numId="4" w16cid:durableId="1271205974">
    <w:abstractNumId w:val="3"/>
  </w:num>
  <w:num w:numId="5" w16cid:durableId="1357580219">
    <w:abstractNumId w:val="5"/>
  </w:num>
  <w:num w:numId="6" w16cid:durableId="588587919">
    <w:abstractNumId w:val="6"/>
  </w:num>
  <w:num w:numId="7" w16cid:durableId="44068628">
    <w:abstractNumId w:val="7"/>
  </w:num>
  <w:num w:numId="8" w16cid:durableId="1101755900">
    <w:abstractNumId w:val="0"/>
  </w:num>
  <w:num w:numId="9" w16cid:durableId="2116098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B69"/>
    <w:rsid w:val="0001665D"/>
    <w:rsid w:val="00020E2C"/>
    <w:rsid w:val="00153787"/>
    <w:rsid w:val="001556B4"/>
    <w:rsid w:val="00167400"/>
    <w:rsid w:val="001B7EE0"/>
    <w:rsid w:val="00232197"/>
    <w:rsid w:val="00263E49"/>
    <w:rsid w:val="002758B7"/>
    <w:rsid w:val="00291BEB"/>
    <w:rsid w:val="002E455D"/>
    <w:rsid w:val="003A3089"/>
    <w:rsid w:val="00414B84"/>
    <w:rsid w:val="00425700"/>
    <w:rsid w:val="00477CBF"/>
    <w:rsid w:val="00492B08"/>
    <w:rsid w:val="004D259D"/>
    <w:rsid w:val="004E2F92"/>
    <w:rsid w:val="0050253C"/>
    <w:rsid w:val="005377EA"/>
    <w:rsid w:val="00563E18"/>
    <w:rsid w:val="00570D2B"/>
    <w:rsid w:val="005F4847"/>
    <w:rsid w:val="00620DE9"/>
    <w:rsid w:val="00660A55"/>
    <w:rsid w:val="006B0354"/>
    <w:rsid w:val="00721E46"/>
    <w:rsid w:val="00753720"/>
    <w:rsid w:val="007C0DE4"/>
    <w:rsid w:val="007E7694"/>
    <w:rsid w:val="00807E62"/>
    <w:rsid w:val="00827F9F"/>
    <w:rsid w:val="00874481"/>
    <w:rsid w:val="008E065E"/>
    <w:rsid w:val="0092735E"/>
    <w:rsid w:val="00A20B69"/>
    <w:rsid w:val="00A548EA"/>
    <w:rsid w:val="00B54FF5"/>
    <w:rsid w:val="00C601F4"/>
    <w:rsid w:val="00CA1914"/>
    <w:rsid w:val="00CA56AE"/>
    <w:rsid w:val="00D36AAE"/>
    <w:rsid w:val="00D839F7"/>
    <w:rsid w:val="00D94A1A"/>
    <w:rsid w:val="00DA5CA2"/>
    <w:rsid w:val="00F71FDA"/>
    <w:rsid w:val="00F7205F"/>
    <w:rsid w:val="00F826E0"/>
    <w:rsid w:val="00FD1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C4E650"/>
  <w15:chartTrackingRefBased/>
  <w15:docId w15:val="{DE771066-0D65-4AFB-8713-47D48A09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05F"/>
    <w:pPr>
      <w:ind w:left="720"/>
      <w:contextualSpacing/>
    </w:pPr>
  </w:style>
  <w:style w:type="paragraph" w:styleId="Header">
    <w:name w:val="header"/>
    <w:basedOn w:val="Normal"/>
    <w:link w:val="HeaderChar"/>
    <w:uiPriority w:val="99"/>
    <w:unhideWhenUsed/>
    <w:rsid w:val="00D839F7"/>
    <w:pPr>
      <w:tabs>
        <w:tab w:val="center" w:pos="4513"/>
        <w:tab w:val="right" w:pos="9026"/>
      </w:tabs>
    </w:pPr>
  </w:style>
  <w:style w:type="character" w:customStyle="1" w:styleId="HeaderChar">
    <w:name w:val="Header Char"/>
    <w:basedOn w:val="DefaultParagraphFont"/>
    <w:link w:val="Header"/>
    <w:uiPriority w:val="99"/>
    <w:rsid w:val="00D839F7"/>
  </w:style>
  <w:style w:type="paragraph" w:styleId="Footer">
    <w:name w:val="footer"/>
    <w:basedOn w:val="Normal"/>
    <w:link w:val="FooterChar"/>
    <w:uiPriority w:val="99"/>
    <w:unhideWhenUsed/>
    <w:rsid w:val="00D839F7"/>
    <w:pPr>
      <w:tabs>
        <w:tab w:val="center" w:pos="4513"/>
        <w:tab w:val="right" w:pos="9026"/>
      </w:tabs>
    </w:pPr>
  </w:style>
  <w:style w:type="character" w:customStyle="1" w:styleId="FooterChar">
    <w:name w:val="Footer Char"/>
    <w:basedOn w:val="DefaultParagraphFont"/>
    <w:link w:val="Footer"/>
    <w:uiPriority w:val="99"/>
    <w:rsid w:val="00D83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DFFE5CD063C40828CBC02965A0ECD" ma:contentTypeVersion="9" ma:contentTypeDescription="Create a new document." ma:contentTypeScope="" ma:versionID="f3342acfeb9a072d3b324abe3136e6d2">
  <xsd:schema xmlns:xsd="http://www.w3.org/2001/XMLSchema" xmlns:xs="http://www.w3.org/2001/XMLSchema" xmlns:p="http://schemas.microsoft.com/office/2006/metadata/properties" xmlns:ns2="dbf78856-9079-4f2e-a878-2bd9f05b6ccb" targetNamespace="http://schemas.microsoft.com/office/2006/metadata/properties" ma:root="true" ma:fieldsID="02d5757c7dd2a11246320e7792c15d21" ns2:_="">
    <xsd:import namespace="dbf78856-9079-4f2e-a878-2bd9f05b6c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78856-9079-4f2e-a878-2bd9f05b6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f78856-9079-4f2e-a878-2bd9f05b6c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4E83DC-0A04-4515-9F9D-C99353D35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78856-9079-4f2e-a878-2bd9f05b6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E9A7A5-7B7F-4CB6-9046-D59BD57C43DB}">
  <ds:schemaRefs>
    <ds:schemaRef ds:uri="http://schemas.microsoft.com/sharepoint/v3/contenttype/forms"/>
  </ds:schemaRefs>
</ds:datastoreItem>
</file>

<file path=customXml/itemProps3.xml><?xml version="1.0" encoding="utf-8"?>
<ds:datastoreItem xmlns:ds="http://schemas.openxmlformats.org/officeDocument/2006/customXml" ds:itemID="{93C31B68-8BE0-4574-AD32-BE24A6F7D20D}">
  <ds:schemaRefs>
    <ds:schemaRef ds:uri="http://schemas.microsoft.com/office/2006/metadata/properties"/>
    <ds:schemaRef ds:uri="http://schemas.microsoft.com/office/infopath/2007/PartnerControls"/>
    <ds:schemaRef ds:uri="dbf78856-9079-4f2e-a878-2bd9f05b6ccb"/>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Dealing-with-low-level-concerns-guidance</dc:title>
  <dc:subject>
  </dc:subject>
  <dc:creator>Phil Nash</dc:creator>
  <cp:keywords>
  </cp:keywords>
  <dc:description>
  </dc:description>
  <cp:lastModifiedBy>Mim Baron</cp:lastModifiedBy>
  <cp:revision>32</cp:revision>
  <dcterms:created xsi:type="dcterms:W3CDTF">2023-08-17T13:56:00Z</dcterms:created>
  <dcterms:modified xsi:type="dcterms:W3CDTF">2023-08-21T08:20:36Z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0x010100AC2DFFE5CD063C40828CBC02965A0ECD</vt:lpwstr>
  </property>
</Properties>
</file>