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63B0F" w:rsidRDefault="00277D6E">
      <w:pPr>
        <w:rPr>
          <w:rFonts w:ascii="Arial" w:hAnsi="Arial" w:cs="Arial"/>
          <w:b/>
          <w:sz w:val="24"/>
          <w:szCs w:val="24"/>
        </w:rPr>
      </w:pPr>
      <w:r w:rsidRPr="00C32452">
        <w:rPr>
          <w:rFonts w:ascii="Arial" w:hAnsi="Arial" w:cs="Arial"/>
          <w:b/>
          <w:sz w:val="24"/>
          <w:szCs w:val="24"/>
        </w:rPr>
        <w:t xml:space="preserve">Cambridgeshire County Council </w:t>
      </w:r>
      <w:r w:rsidR="00C63B0F">
        <w:rPr>
          <w:rFonts w:ascii="Arial" w:hAnsi="Arial" w:cs="Arial"/>
          <w:b/>
          <w:sz w:val="24"/>
          <w:szCs w:val="24"/>
        </w:rPr>
        <w:t xml:space="preserve">/ Peterborough City Council </w:t>
      </w:r>
    </w:p>
    <w:p w:rsidRPr="00C32452" w:rsidR="000C1F35" w:rsidRDefault="00AB2F6F">
      <w:pPr>
        <w:rPr>
          <w:rFonts w:ascii="Arial" w:hAnsi="Arial" w:cs="Arial"/>
          <w:b/>
          <w:sz w:val="24"/>
          <w:szCs w:val="24"/>
        </w:rPr>
      </w:pPr>
      <w:r w:rsidRPr="00C32452">
        <w:rPr>
          <w:rFonts w:ascii="Arial" w:hAnsi="Arial" w:cs="Arial"/>
          <w:b/>
          <w:sz w:val="24"/>
          <w:szCs w:val="24"/>
        </w:rPr>
        <w:t>Absence Notification Form</w:t>
      </w:r>
      <w:r w:rsidRPr="00C32452" w:rsidR="001C0EE0">
        <w:rPr>
          <w:rFonts w:ascii="Arial" w:hAnsi="Arial" w:cs="Arial"/>
          <w:b/>
          <w:sz w:val="24"/>
          <w:szCs w:val="24"/>
        </w:rPr>
        <w:t xml:space="preserve"> – COVID19</w:t>
      </w:r>
    </w:p>
    <w:tbl>
      <w:tblPr>
        <w:tblStyle w:val="TableGrid"/>
        <w:tblW w:w="0" w:type="auto"/>
        <w:tblLook w:val="04A0"/>
      </w:tblPr>
      <w:tblGrid>
        <w:gridCol w:w="4164"/>
        <w:gridCol w:w="1898"/>
        <w:gridCol w:w="3180"/>
      </w:tblGrid>
      <w:tr w:rsidRPr="00C32452" w:rsidR="000420B3">
        <w:tc>
          <w:tcPr>
            <w:tcW w:w="9242" w:type="dxa"/>
            <w:gridSpan w:val="3"/>
          </w:tcPr>
          <w:p w:rsidRPr="00C32452" w:rsidR="000420B3" w:rsidP="00AB2F6F" w:rsidRDefault="000420B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32452" w:rsidR="000420B3" w:rsidP="00AB2F6F" w:rsidRDefault="000420B3">
            <w:pPr>
              <w:rPr>
                <w:rFonts w:ascii="Arial" w:hAnsi="Arial" w:cs="Arial"/>
                <w:sz w:val="20"/>
                <w:szCs w:val="20"/>
              </w:rPr>
            </w:pPr>
            <w:r w:rsidRPr="00C32452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F522FE">
              <w:rPr>
                <w:rFonts w:ascii="Arial" w:hAnsi="Arial" w:cs="Arial"/>
                <w:sz w:val="20"/>
                <w:szCs w:val="20"/>
              </w:rPr>
              <w:t xml:space="preserve">can you </w:t>
            </w:r>
            <w:r w:rsidRPr="00C32452">
              <w:rPr>
                <w:rFonts w:ascii="Arial" w:hAnsi="Arial" w:cs="Arial"/>
                <w:sz w:val="20"/>
                <w:szCs w:val="20"/>
              </w:rPr>
              <w:t>complete th</w:t>
            </w:r>
            <w:r w:rsidR="00F522FE">
              <w:rPr>
                <w:rFonts w:ascii="Arial" w:hAnsi="Arial" w:cs="Arial"/>
                <w:sz w:val="20"/>
                <w:szCs w:val="20"/>
              </w:rPr>
              <w:t>is form to</w:t>
            </w:r>
            <w:r w:rsidR="00C32452">
              <w:rPr>
                <w:rFonts w:ascii="Arial" w:hAnsi="Arial" w:cs="Arial"/>
                <w:sz w:val="20"/>
                <w:szCs w:val="20"/>
              </w:rPr>
              <w:t xml:space="preserve"> ensure </w:t>
            </w:r>
            <w:r w:rsidRPr="00C32452" w:rsidR="00C32452">
              <w:rPr>
                <w:rFonts w:ascii="Arial" w:hAnsi="Arial" w:cs="Arial"/>
                <w:sz w:val="20"/>
                <w:szCs w:val="20"/>
              </w:rPr>
              <w:t xml:space="preserve">records </w:t>
            </w:r>
            <w:r w:rsidR="00C32452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C32452">
              <w:rPr>
                <w:rFonts w:ascii="Arial" w:hAnsi="Arial" w:cs="Arial"/>
                <w:sz w:val="20"/>
                <w:szCs w:val="20"/>
              </w:rPr>
              <w:t xml:space="preserve">accurate and </w:t>
            </w:r>
            <w:r w:rsidR="00F522FE">
              <w:rPr>
                <w:rFonts w:ascii="Arial" w:hAnsi="Arial" w:cs="Arial"/>
                <w:sz w:val="20"/>
                <w:szCs w:val="20"/>
              </w:rPr>
              <w:t xml:space="preserve">so that we can </w:t>
            </w:r>
            <w:r w:rsidRPr="00C32452">
              <w:rPr>
                <w:rFonts w:ascii="Arial" w:hAnsi="Arial" w:cs="Arial"/>
                <w:sz w:val="20"/>
                <w:szCs w:val="20"/>
              </w:rPr>
              <w:t xml:space="preserve">understand the support you may require at this time.  This information will be treated as confidential and should be passed through to your school office. </w:t>
            </w:r>
            <w:r w:rsidR="00D70F96">
              <w:rPr>
                <w:rFonts w:ascii="Arial" w:hAnsi="Arial" w:cs="Arial"/>
                <w:sz w:val="20"/>
                <w:szCs w:val="20"/>
              </w:rPr>
              <w:t xml:space="preserve">Thank you. </w:t>
            </w:r>
          </w:p>
          <w:p w:rsidRPr="00C32452" w:rsidR="000420B3" w:rsidP="00AB2F6F" w:rsidRDefault="0004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2452" w:rsidR="000420B3">
        <w:tc>
          <w:tcPr>
            <w:tcW w:w="4164" w:type="dxa"/>
          </w:tcPr>
          <w:p w:rsidRPr="00D70F96" w:rsidR="000420B3" w:rsidP="00AB2F6F" w:rsidRDefault="00B72C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answer the following questions</w:t>
            </w:r>
          </w:p>
        </w:tc>
        <w:tc>
          <w:tcPr>
            <w:tcW w:w="1898" w:type="dxa"/>
          </w:tcPr>
          <w:p w:rsidRPr="00D70F96" w:rsidR="000420B3" w:rsidP="00AB2F6F" w:rsidRDefault="00042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F96">
              <w:rPr>
                <w:rFonts w:ascii="Arial" w:hAnsi="Arial" w:cs="Arial"/>
                <w:b/>
                <w:sz w:val="20"/>
                <w:szCs w:val="20"/>
              </w:rPr>
              <w:t>Your response</w:t>
            </w:r>
          </w:p>
        </w:tc>
        <w:tc>
          <w:tcPr>
            <w:tcW w:w="3180" w:type="dxa"/>
          </w:tcPr>
          <w:p w:rsidRPr="00D70F96" w:rsidR="000420B3" w:rsidP="00AB2F6F" w:rsidRDefault="00042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F96">
              <w:rPr>
                <w:rFonts w:ascii="Arial" w:hAnsi="Arial" w:cs="Arial"/>
                <w:b/>
                <w:sz w:val="20"/>
                <w:szCs w:val="20"/>
              </w:rPr>
              <w:t>Please provide the following evidence</w:t>
            </w:r>
            <w:r w:rsidR="00F522FE">
              <w:rPr>
                <w:rFonts w:ascii="Arial" w:hAnsi="Arial" w:cs="Arial"/>
                <w:b/>
                <w:sz w:val="20"/>
                <w:szCs w:val="20"/>
              </w:rPr>
              <w:t>, when</w:t>
            </w:r>
            <w:r w:rsidR="00B72C9E">
              <w:rPr>
                <w:rFonts w:ascii="Arial" w:hAnsi="Arial" w:cs="Arial"/>
                <w:b/>
                <w:sz w:val="20"/>
                <w:szCs w:val="20"/>
              </w:rPr>
              <w:t xml:space="preserve"> it is safe and feasibly possible to do so (photos and scanned documents are acceptable) </w:t>
            </w:r>
            <w:r w:rsidRPr="00D70F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Pr="00C32452" w:rsidR="000420B3">
        <w:tc>
          <w:tcPr>
            <w:tcW w:w="4164" w:type="dxa"/>
          </w:tcPr>
          <w:p w:rsidRPr="00C32452" w:rsidR="000420B3" w:rsidP="00AB2F6F" w:rsidRDefault="000420B3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C32452">
              <w:rPr>
                <w:rFonts w:ascii="Arial" w:hAnsi="Arial" w:cs="Arial"/>
                <w:sz w:val="20"/>
                <w:szCs w:val="20"/>
              </w:rPr>
              <w:t xml:space="preserve">What is the reason for your absence from work?  If your absence is </w:t>
            </w:r>
            <w:r w:rsidRPr="00B9096D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C32452">
              <w:rPr>
                <w:rFonts w:ascii="Arial" w:hAnsi="Arial" w:cs="Arial"/>
                <w:sz w:val="20"/>
                <w:szCs w:val="20"/>
              </w:rPr>
              <w:t>linked to C</w:t>
            </w:r>
            <w:r w:rsidR="00644CD0">
              <w:rPr>
                <w:rFonts w:ascii="Arial" w:hAnsi="Arial" w:cs="Arial"/>
                <w:sz w:val="20"/>
                <w:szCs w:val="20"/>
              </w:rPr>
              <w:t xml:space="preserve">OVID-19, you need not answer the following questions </w:t>
            </w:r>
          </w:p>
          <w:p w:rsidRPr="00C32452" w:rsidR="000420B3" w:rsidP="00AB2F6F" w:rsidRDefault="000420B3">
            <w:pPr>
              <w:ind w:left="4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:rsidRPr="00C32452" w:rsidR="000420B3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Pr="00D70F96" w:rsidR="000420B3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F96">
              <w:rPr>
                <w:rFonts w:ascii="Arial" w:hAnsi="Arial" w:cs="Arial"/>
                <w:sz w:val="20"/>
                <w:szCs w:val="20"/>
              </w:rPr>
              <w:t>Self certification</w:t>
            </w:r>
            <w:r w:rsidRPr="00D70F96" w:rsidR="00E451EE">
              <w:rPr>
                <w:rFonts w:ascii="Arial" w:hAnsi="Arial" w:cs="Arial"/>
                <w:sz w:val="20"/>
                <w:szCs w:val="20"/>
              </w:rPr>
              <w:t xml:space="preserve"> (up to 5 working days) </w:t>
            </w:r>
          </w:p>
          <w:p w:rsidR="00644CD0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F96">
              <w:rPr>
                <w:rFonts w:ascii="Arial" w:hAnsi="Arial" w:cs="Arial"/>
                <w:sz w:val="20"/>
                <w:szCs w:val="20"/>
              </w:rPr>
              <w:t>Sick</w:t>
            </w:r>
            <w:r w:rsidR="00B72C9E">
              <w:rPr>
                <w:rFonts w:ascii="Arial" w:hAnsi="Arial" w:cs="Arial"/>
                <w:sz w:val="20"/>
                <w:szCs w:val="20"/>
              </w:rPr>
              <w:t>/Fit</w:t>
            </w:r>
            <w:r w:rsidRPr="00D70F96">
              <w:rPr>
                <w:rFonts w:ascii="Arial" w:hAnsi="Arial" w:cs="Arial"/>
                <w:sz w:val="20"/>
                <w:szCs w:val="20"/>
              </w:rPr>
              <w:t xml:space="preserve"> note from your GP</w:t>
            </w:r>
          </w:p>
          <w:p w:rsidRPr="00D70F96" w:rsidR="000420B3" w:rsidP="00EC7324" w:rsidRDefault="00644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E0F">
              <w:rPr>
                <w:rStyle w:val="Hyperlink"/>
                <w:rFonts w:ascii="Arial" w:hAnsi="Arial" w:eastAsia="Times New Roman" w:cs="Arial"/>
                <w:color w:val="auto"/>
                <w:sz w:val="20"/>
                <w:szCs w:val="20"/>
                <w:u w:val="none"/>
              </w:rPr>
              <w:t>We hope you are soon feeling much better</w:t>
            </w:r>
          </w:p>
        </w:tc>
      </w:tr>
      <w:tr w:rsidRPr="00C32452" w:rsidR="000420B3">
        <w:tc>
          <w:tcPr>
            <w:tcW w:w="4164" w:type="dxa"/>
          </w:tcPr>
          <w:p w:rsidRPr="00C32452" w:rsidR="000420B3" w:rsidP="00AB2F6F" w:rsidRDefault="000420B3">
            <w:pPr>
              <w:pStyle w:val="ListParagraph"/>
              <w:numPr>
                <w:ilvl w:val="0"/>
                <w:numId w:val="2"/>
              </w:numPr>
              <w:ind w:left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452">
              <w:rPr>
                <w:rFonts w:ascii="Arial" w:hAnsi="Arial" w:cs="Arial"/>
                <w:sz w:val="20"/>
                <w:szCs w:val="20"/>
              </w:rPr>
              <w:t>Are you self-isolating</w:t>
            </w:r>
            <w:r w:rsidRPr="00C32452" w:rsidR="00A61FA2">
              <w:rPr>
                <w:rFonts w:ascii="Arial" w:hAnsi="Arial" w:cs="Arial"/>
                <w:sz w:val="20"/>
                <w:szCs w:val="20"/>
              </w:rPr>
              <w:t xml:space="preserve"> due to COVID-19</w:t>
            </w:r>
            <w:r w:rsidRPr="00C32452">
              <w:rPr>
                <w:rFonts w:ascii="Arial" w:hAnsi="Arial" w:cs="Arial"/>
                <w:sz w:val="20"/>
                <w:szCs w:val="20"/>
              </w:rPr>
              <w:t>?</w:t>
            </w:r>
            <w:r w:rsidR="00AC3E0F">
              <w:rPr>
                <w:rFonts w:ascii="Arial" w:hAnsi="Arial" w:cs="Arial"/>
                <w:sz w:val="20"/>
                <w:szCs w:val="20"/>
              </w:rPr>
              <w:t xml:space="preserve"> You are</w:t>
            </w:r>
            <w:r w:rsidR="00C32452">
              <w:rPr>
                <w:rFonts w:ascii="Arial" w:hAnsi="Arial" w:cs="Arial"/>
                <w:sz w:val="20"/>
                <w:szCs w:val="20"/>
              </w:rPr>
              <w:t xml:space="preserve"> required </w:t>
            </w:r>
            <w:r w:rsidR="00AC3E0F">
              <w:rPr>
                <w:rFonts w:ascii="Arial" w:hAnsi="Arial" w:cs="Arial"/>
                <w:sz w:val="20"/>
                <w:szCs w:val="20"/>
              </w:rPr>
              <w:t>to stay at home for the agreed</w:t>
            </w:r>
            <w:r w:rsidR="00C32452">
              <w:rPr>
                <w:rFonts w:ascii="Arial" w:hAnsi="Arial" w:cs="Arial"/>
                <w:sz w:val="20"/>
                <w:szCs w:val="20"/>
              </w:rPr>
              <w:t xml:space="preserve"> period (</w:t>
            </w:r>
            <w:r w:rsidR="00B9096D">
              <w:rPr>
                <w:rFonts w:ascii="Arial" w:hAnsi="Arial" w:cs="Arial"/>
                <w:sz w:val="20"/>
                <w:szCs w:val="20"/>
              </w:rPr>
              <w:t>7 or 14 days)</w:t>
            </w:r>
          </w:p>
        </w:tc>
        <w:tc>
          <w:tcPr>
            <w:tcW w:w="1898" w:type="dxa"/>
          </w:tcPr>
          <w:p w:rsidRPr="00C32452" w:rsidR="000420B3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452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C32452" w:rsidR="000420B3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Pr="00D70F96" w:rsidR="000420B3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F96">
              <w:rPr>
                <w:rFonts w:ascii="Arial" w:hAnsi="Arial" w:eastAsia="Times New Roman" w:cs="Arial"/>
                <w:sz w:val="20"/>
                <w:szCs w:val="20"/>
              </w:rPr>
              <w:t xml:space="preserve">Please provide a self isolation note via the online process which can be accessed at </w:t>
            </w:r>
            <w:hyperlink w:history="1" r:id="rId6">
              <w:r w:rsidRPr="00D70F96">
                <w:rPr>
                  <w:rStyle w:val="Hyperlink"/>
                  <w:rFonts w:ascii="Arial" w:hAnsi="Arial" w:eastAsia="Times New Roman" w:cs="Arial"/>
                  <w:sz w:val="20"/>
                  <w:szCs w:val="20"/>
                </w:rPr>
                <w:t>https://111.nhs.uk/isolation-note/</w:t>
              </w:r>
            </w:hyperlink>
          </w:p>
        </w:tc>
      </w:tr>
      <w:tr w:rsidRPr="00C32452" w:rsidR="00CE15AA">
        <w:tc>
          <w:tcPr>
            <w:tcW w:w="4164" w:type="dxa"/>
          </w:tcPr>
          <w:p w:rsidRPr="00C32452" w:rsidR="00CE15AA" w:rsidP="00AB2F6F" w:rsidRDefault="00CE15AA">
            <w:pPr>
              <w:pStyle w:val="ListParagraph"/>
              <w:numPr>
                <w:ilvl w:val="0"/>
                <w:numId w:val="2"/>
              </w:numPr>
              <w:ind w:left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452">
              <w:rPr>
                <w:rFonts w:ascii="Arial" w:hAnsi="Arial" w:cs="Arial"/>
                <w:sz w:val="20"/>
                <w:szCs w:val="20"/>
              </w:rPr>
              <w:t xml:space="preserve">Are you currently unwell and not able to work due to COVID 19? </w:t>
            </w:r>
          </w:p>
        </w:tc>
        <w:tc>
          <w:tcPr>
            <w:tcW w:w="1898" w:type="dxa"/>
          </w:tcPr>
          <w:p w:rsidRPr="00C32452" w:rsidR="00CE15AA" w:rsidP="00CE15AA" w:rsidRDefault="00C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452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C32452" w:rsidR="00CE15AA" w:rsidP="00EC7324" w:rsidRDefault="00C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CE15AA" w:rsidP="00EC7324" w:rsidRDefault="00CE15AA">
            <w:pPr>
              <w:jc w:val="both"/>
              <w:rPr>
                <w:rStyle w:val="Hyperlink"/>
              </w:rPr>
            </w:pPr>
            <w:r w:rsidRPr="00D70F96">
              <w:rPr>
                <w:rFonts w:ascii="Arial" w:hAnsi="Arial" w:eastAsia="Times New Roman" w:cs="Arial"/>
                <w:sz w:val="20"/>
                <w:szCs w:val="20"/>
              </w:rPr>
              <w:t xml:space="preserve">Please provide a self isolation note via the online process which can be accessed at </w:t>
            </w:r>
            <w:hyperlink w:history="1" r:id="rId7">
              <w:r w:rsidRPr="00D70F96">
                <w:rPr>
                  <w:rStyle w:val="Hyperlink"/>
                  <w:rFonts w:ascii="Arial" w:hAnsi="Arial" w:eastAsia="Times New Roman" w:cs="Arial"/>
                  <w:sz w:val="20"/>
                  <w:szCs w:val="20"/>
                </w:rPr>
                <w:t>https://111.nhs.uk/isolation-note/</w:t>
              </w:r>
            </w:hyperlink>
          </w:p>
          <w:p w:rsidR="00AC3E0F" w:rsidP="00EC7324" w:rsidRDefault="00AC3E0F">
            <w:pPr>
              <w:jc w:val="both"/>
              <w:rPr>
                <w:rStyle w:val="Hyperlink"/>
              </w:rPr>
            </w:pPr>
          </w:p>
          <w:p w:rsidRPr="00AC3E0F" w:rsidR="00AC3E0F" w:rsidP="00EC7324" w:rsidRDefault="00AC3E0F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AC3E0F">
              <w:rPr>
                <w:rStyle w:val="Hyperlink"/>
                <w:rFonts w:ascii="Arial" w:hAnsi="Arial" w:eastAsia="Times New Roman" w:cs="Arial"/>
                <w:color w:val="auto"/>
                <w:sz w:val="20"/>
                <w:szCs w:val="20"/>
                <w:u w:val="none"/>
              </w:rPr>
              <w:t>We hope you are soon feeling much better</w:t>
            </w:r>
          </w:p>
        </w:tc>
      </w:tr>
      <w:tr w:rsidRPr="00C32452" w:rsidR="00AA6035">
        <w:tc>
          <w:tcPr>
            <w:tcW w:w="4164" w:type="dxa"/>
          </w:tcPr>
          <w:p w:rsidRPr="00C32452" w:rsidR="00AA6035" w:rsidP="00AB2F6F" w:rsidRDefault="00A61FA2">
            <w:pPr>
              <w:pStyle w:val="ListParagraph"/>
              <w:numPr>
                <w:ilvl w:val="0"/>
                <w:numId w:val="2"/>
              </w:numPr>
              <w:ind w:left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452">
              <w:rPr>
                <w:rFonts w:ascii="Arial" w:hAnsi="Arial" w:cs="Arial"/>
                <w:sz w:val="20"/>
                <w:szCs w:val="20"/>
              </w:rPr>
              <w:t>Have you been been advised to be particularly stringent regarding</w:t>
            </w:r>
            <w:r w:rsidRPr="00C32452" w:rsidR="00AA6035">
              <w:rPr>
                <w:rFonts w:ascii="Arial" w:hAnsi="Arial" w:cs="Arial"/>
                <w:sz w:val="20"/>
                <w:szCs w:val="20"/>
              </w:rPr>
              <w:t xml:space="preserve"> social distancing becau</w:t>
            </w:r>
            <w:r w:rsidRPr="00C32452">
              <w:rPr>
                <w:rFonts w:ascii="Arial" w:hAnsi="Arial" w:cs="Arial"/>
                <w:sz w:val="20"/>
                <w:szCs w:val="20"/>
              </w:rPr>
              <w:t xml:space="preserve">se you </w:t>
            </w:r>
            <w:r w:rsidRPr="00C32452" w:rsidR="00E56AD3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Pr="00C32452">
              <w:rPr>
                <w:rFonts w:ascii="Arial" w:hAnsi="Arial" w:cs="Arial"/>
                <w:sz w:val="20"/>
                <w:szCs w:val="20"/>
              </w:rPr>
              <w:t>one</w:t>
            </w:r>
            <w:r w:rsidRPr="00C32452" w:rsidR="00E56AD3">
              <w:rPr>
                <w:rFonts w:ascii="Arial" w:hAnsi="Arial" w:cs="Arial"/>
                <w:sz w:val="20"/>
                <w:szCs w:val="20"/>
              </w:rPr>
              <w:t xml:space="preserve"> or more</w:t>
            </w:r>
            <w:r w:rsidRPr="00C32452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C32452" w:rsidR="00AA6035">
              <w:rPr>
                <w:rFonts w:ascii="Arial" w:hAnsi="Arial" w:cs="Arial"/>
                <w:sz w:val="20"/>
                <w:szCs w:val="20"/>
              </w:rPr>
              <w:t xml:space="preserve"> the following </w:t>
            </w:r>
            <w:r w:rsidRPr="00C32452">
              <w:rPr>
                <w:rFonts w:ascii="Arial" w:hAnsi="Arial" w:cs="Arial"/>
                <w:sz w:val="20"/>
                <w:szCs w:val="20"/>
              </w:rPr>
              <w:t>underlying health conditions</w:t>
            </w:r>
            <w:r w:rsidR="00B9096D">
              <w:rPr>
                <w:rFonts w:ascii="Arial" w:hAnsi="Arial" w:cs="Arial"/>
                <w:sz w:val="20"/>
                <w:szCs w:val="20"/>
              </w:rPr>
              <w:t>?</w:t>
            </w:r>
            <w:r w:rsidRPr="00C32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C32452" w:rsidR="00A61FA2" w:rsidP="00A61FA2" w:rsidRDefault="00A61FA2">
            <w:pPr>
              <w:numPr>
                <w:ilvl w:val="0"/>
                <w:numId w:val="4"/>
              </w:numPr>
              <w:spacing w:after="75"/>
              <w:ind w:left="300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aged 70 or older (regardless of medical conditions)</w:t>
            </w:r>
          </w:p>
          <w:p w:rsidRPr="00C32452" w:rsidR="00A61FA2" w:rsidP="00A61FA2" w:rsidRDefault="00A61FA2">
            <w:pPr>
              <w:numPr>
                <w:ilvl w:val="0"/>
                <w:numId w:val="4"/>
              </w:numPr>
              <w:spacing w:after="75"/>
              <w:ind w:left="300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under 70 with an underlying health condition listed below (</w:t>
            </w:r>
            <w:proofErr w:type="spellStart"/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ie</w:t>
            </w:r>
            <w:proofErr w:type="spellEnd"/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 xml:space="preserve"> anyone instructed to get a flu jab as an adult each year on medical grounds):</w:t>
            </w:r>
          </w:p>
          <w:p w:rsidRPr="00C32452" w:rsidR="00A61FA2" w:rsidP="00A61FA2" w:rsidRDefault="00A61FA2">
            <w:pPr>
              <w:numPr>
                <w:ilvl w:val="1"/>
                <w:numId w:val="4"/>
              </w:numPr>
              <w:ind w:left="600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chronic (long-term) respiratory diseases, such as</w:t>
            </w:r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hyperlink w:history="1" r:id="rId8">
              <w:r w:rsidRPr="00C3245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asthma</w:t>
              </w:r>
            </w:hyperlink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,</w:t>
            </w:r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hyperlink w:history="1" r:id="rId9">
              <w:r w:rsidRPr="00C3245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chronic obstructive pulmonary disease (COPD)</w:t>
              </w:r>
            </w:hyperlink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, emphysema or</w:t>
            </w:r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hyperlink w:history="1" r:id="rId10">
              <w:r w:rsidRPr="00C3245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bronchitis</w:t>
              </w:r>
            </w:hyperlink>
          </w:p>
          <w:p w:rsidRPr="00C32452" w:rsidR="00A61FA2" w:rsidP="00A61FA2" w:rsidRDefault="00A61FA2">
            <w:pPr>
              <w:numPr>
                <w:ilvl w:val="1"/>
                <w:numId w:val="4"/>
              </w:numPr>
              <w:ind w:left="600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chronic heart disease, such as</w:t>
            </w:r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hyperlink w:history="1" r:id="rId11">
              <w:r w:rsidRPr="00C3245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heart failure</w:t>
              </w:r>
            </w:hyperlink>
          </w:p>
          <w:p w:rsidRPr="00C32452" w:rsidR="00A61FA2" w:rsidP="00A61FA2" w:rsidRDefault="00B97A39">
            <w:pPr>
              <w:numPr>
                <w:ilvl w:val="1"/>
                <w:numId w:val="4"/>
              </w:numPr>
              <w:ind w:left="600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hyperlink w:history="1" r:id="rId12">
              <w:r w:rsidRPr="00C32452" w:rsidR="00A61FA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chronic kidney disease</w:t>
              </w:r>
            </w:hyperlink>
          </w:p>
          <w:p w:rsidRPr="00C32452" w:rsidR="00A61FA2" w:rsidP="00A61FA2" w:rsidRDefault="00A61FA2">
            <w:pPr>
              <w:numPr>
                <w:ilvl w:val="1"/>
                <w:numId w:val="4"/>
              </w:numPr>
              <w:ind w:left="600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chronic liver disease, such as</w:t>
            </w:r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hyperlink w:history="1" r:id="rId13">
              <w:r w:rsidRPr="00C3245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hepatitis</w:t>
              </w:r>
            </w:hyperlink>
          </w:p>
          <w:p w:rsidRPr="00C32452" w:rsidR="00A61FA2" w:rsidP="00A61FA2" w:rsidRDefault="00A61FA2">
            <w:pPr>
              <w:numPr>
                <w:ilvl w:val="1"/>
                <w:numId w:val="4"/>
              </w:numPr>
              <w:ind w:left="600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chronic neurological conditions, such as</w:t>
            </w:r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hyperlink w:history="1" r:id="rId14">
              <w:r w:rsidRPr="00C3245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Parkinson’s disease</w:t>
              </w:r>
            </w:hyperlink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,</w:t>
            </w:r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hyperlink w:history="1" r:id="rId15">
              <w:r w:rsidRPr="00C3245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motor neurone disease</w:t>
              </w:r>
            </w:hyperlink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,</w:t>
            </w:r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hyperlink w:history="1" r:id="rId16">
              <w:r w:rsidRPr="00C3245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multiple sclerosis (MS)</w:t>
              </w:r>
            </w:hyperlink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, a learning disability or cerebral palsy</w:t>
            </w:r>
          </w:p>
          <w:p w:rsidRPr="00C32452" w:rsidR="00A61FA2" w:rsidP="00A61FA2" w:rsidRDefault="00B97A39">
            <w:pPr>
              <w:numPr>
                <w:ilvl w:val="1"/>
                <w:numId w:val="4"/>
              </w:numPr>
              <w:ind w:left="600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hyperlink w:history="1" r:id="rId17">
              <w:r w:rsidRPr="00C32452" w:rsidR="00A61FA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diabetes</w:t>
              </w:r>
            </w:hyperlink>
          </w:p>
          <w:p w:rsidRPr="00C32452" w:rsidR="00A61FA2" w:rsidP="00A61FA2" w:rsidRDefault="00A61FA2">
            <w:pPr>
              <w:numPr>
                <w:ilvl w:val="1"/>
                <w:numId w:val="4"/>
              </w:numPr>
              <w:ind w:left="600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problems with your spleen – for example,</w:t>
            </w:r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hyperlink w:history="1" r:id="rId18">
              <w:r w:rsidRPr="00C3245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sickle cell</w:t>
              </w:r>
            </w:hyperlink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disease or if you have had your spleen removed</w:t>
            </w:r>
          </w:p>
          <w:p w:rsidRPr="00C32452" w:rsidR="00A61FA2" w:rsidP="00A61FA2" w:rsidRDefault="00A61FA2">
            <w:pPr>
              <w:numPr>
                <w:ilvl w:val="1"/>
                <w:numId w:val="4"/>
              </w:numPr>
              <w:ind w:left="600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a weakened immune system as the result of conditions such as</w:t>
            </w:r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hyperlink w:history="1" r:id="rId19">
              <w:r w:rsidRPr="00C3245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HIV and AIDS</w:t>
              </w:r>
            </w:hyperlink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, or medicines such as</w:t>
            </w:r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hyperlink w:history="1" r:id="rId20">
              <w:r w:rsidRPr="00C3245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steroid tablets</w:t>
              </w:r>
            </w:hyperlink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or</w:t>
            </w:r>
            <w:r w:rsidRPr="00C32452">
              <w:rPr>
                <w:rStyle w:val="apple-converted-space"/>
                <w:rFonts w:ascii="Arial" w:hAnsi="Arial" w:eastAsia="Times New Roman" w:cs="Arial"/>
                <w:color w:val="0B0C0C"/>
                <w:sz w:val="18"/>
                <w:szCs w:val="18"/>
              </w:rPr>
              <w:t> </w:t>
            </w:r>
            <w:hyperlink w:history="1" r:id="rId21">
              <w:r w:rsidRPr="00C32452">
                <w:rPr>
                  <w:rStyle w:val="Hyperlink"/>
                  <w:rFonts w:ascii="Arial" w:hAnsi="Arial" w:eastAsia="Times New Roman" w:cs="Arial"/>
                  <w:color w:val="4C2C92"/>
                  <w:sz w:val="18"/>
                  <w:szCs w:val="18"/>
                  <w:bdr w:val="none" w:color="auto" w:sz="0" w:space="0" w:frame="1"/>
                </w:rPr>
                <w:t>chemotherapy</w:t>
              </w:r>
            </w:hyperlink>
          </w:p>
          <w:p w:rsidRPr="00C32452" w:rsidR="00A61FA2" w:rsidP="00A61FA2" w:rsidRDefault="00A61FA2">
            <w:pPr>
              <w:numPr>
                <w:ilvl w:val="1"/>
                <w:numId w:val="4"/>
              </w:numPr>
              <w:spacing w:after="75"/>
              <w:ind w:left="600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being seriously overweight (a body mass index (BMI) of 40 or above)</w:t>
            </w:r>
          </w:p>
          <w:p w:rsidRPr="00C32452" w:rsidR="00A61FA2" w:rsidP="00A61FA2" w:rsidRDefault="00A61FA2">
            <w:pPr>
              <w:numPr>
                <w:ilvl w:val="0"/>
                <w:numId w:val="4"/>
              </w:numPr>
              <w:spacing w:after="75"/>
              <w:ind w:left="300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those who are pregnant</w:t>
            </w:r>
          </w:p>
        </w:tc>
        <w:tc>
          <w:tcPr>
            <w:tcW w:w="1898" w:type="dxa"/>
          </w:tcPr>
          <w:p w:rsidRPr="00C32452" w:rsidR="00A61FA2" w:rsidP="00A61FA2" w:rsidRDefault="00A61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452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C32452" w:rsidR="00AA6035" w:rsidP="00CE15AA" w:rsidRDefault="00AA60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Pr="00D70F96" w:rsidR="00C32452" w:rsidP="00EC7324" w:rsidRDefault="00C32452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D70F96">
              <w:rPr>
                <w:rFonts w:ascii="Arial" w:hAnsi="Arial" w:eastAsia="Times New Roman" w:cs="Arial"/>
                <w:sz w:val="20"/>
                <w:szCs w:val="20"/>
              </w:rPr>
              <w:t xml:space="preserve">You </w:t>
            </w:r>
            <w:r w:rsidR="00F7254D">
              <w:rPr>
                <w:rFonts w:ascii="Arial" w:hAnsi="Arial" w:eastAsia="Times New Roman" w:cs="Arial"/>
                <w:sz w:val="20"/>
                <w:szCs w:val="20"/>
              </w:rPr>
              <w:t>may</w:t>
            </w:r>
            <w:r w:rsidRPr="00D70F96">
              <w:rPr>
                <w:rFonts w:ascii="Arial" w:hAnsi="Arial" w:eastAsia="Times New Roman" w:cs="Arial"/>
                <w:sz w:val="20"/>
                <w:szCs w:val="20"/>
              </w:rPr>
              <w:t xml:space="preserve"> have received a text message or letter from the NHS</w:t>
            </w:r>
          </w:p>
          <w:p w:rsidR="00AA6035" w:rsidP="00EC7324" w:rsidRDefault="00C32452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D70F96">
              <w:rPr>
                <w:rFonts w:ascii="Arial" w:hAnsi="Arial" w:eastAsia="Times New Roman" w:cs="Arial"/>
                <w:sz w:val="20"/>
                <w:szCs w:val="20"/>
              </w:rPr>
              <w:t xml:space="preserve">You may have been advised by your medical practitioner to work from home, where possible </w:t>
            </w:r>
          </w:p>
          <w:p w:rsidRPr="00D70F96" w:rsidR="00AC3E0F" w:rsidP="00EC7324" w:rsidRDefault="00AC3E0F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="00B9096D" w:rsidP="00EC7324" w:rsidRDefault="00B9096D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D70F96">
              <w:rPr>
                <w:rFonts w:ascii="Arial" w:hAnsi="Arial" w:eastAsia="Times New Roman" w:cs="Arial"/>
                <w:sz w:val="20"/>
                <w:szCs w:val="20"/>
              </w:rPr>
              <w:t xml:space="preserve">EPM have advised colleagues with asthma that is well controlled, but </w:t>
            </w:r>
            <w:r w:rsidR="00C63B0F">
              <w:rPr>
                <w:rFonts w:ascii="Arial" w:hAnsi="Arial" w:eastAsia="Times New Roman" w:cs="Arial"/>
                <w:sz w:val="20"/>
                <w:szCs w:val="20"/>
              </w:rPr>
              <w:t xml:space="preserve">may </w:t>
            </w:r>
            <w:r w:rsidRPr="00D70F96">
              <w:rPr>
                <w:rFonts w:ascii="Arial" w:hAnsi="Arial" w:eastAsia="Times New Roman" w:cs="Arial"/>
                <w:sz w:val="20"/>
                <w:szCs w:val="20"/>
              </w:rPr>
              <w:t xml:space="preserve">not be deemed as ‘chronic’ to seek advice from their GP. </w:t>
            </w:r>
            <w:hyperlink w:history="1" r:id="rId22">
              <w:r w:rsidRPr="00D70F96">
                <w:rPr>
                  <w:rStyle w:val="Hyperlink"/>
                  <w:rFonts w:ascii="Arial" w:hAnsi="Arial" w:eastAsia="Times New Roman" w:cs="Arial"/>
                  <w:sz w:val="20"/>
                  <w:szCs w:val="20"/>
                </w:rPr>
                <w:t>www.asthma.org.uk</w:t>
              </w:r>
            </w:hyperlink>
            <w:r w:rsidRPr="00D70F96">
              <w:rPr>
                <w:rFonts w:ascii="Arial" w:hAnsi="Arial" w:eastAsia="Times New Roman" w:cs="Arial"/>
                <w:sz w:val="20"/>
                <w:szCs w:val="20"/>
              </w:rPr>
              <w:t xml:space="preserve"> also has more information </w:t>
            </w:r>
          </w:p>
          <w:p w:rsidRPr="00D70F96" w:rsidR="00AC3E0F" w:rsidP="00EC7324" w:rsidRDefault="00AC3E0F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D70F96" w:rsidR="00B9096D" w:rsidP="00EC7324" w:rsidRDefault="00B9096D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D70F96">
              <w:rPr>
                <w:rFonts w:ascii="Arial" w:hAnsi="Arial" w:eastAsia="Times New Roman" w:cs="Arial"/>
                <w:sz w:val="20"/>
                <w:szCs w:val="20"/>
              </w:rPr>
              <w:t xml:space="preserve">Please ensure you have had a discussion with your line manager </w:t>
            </w:r>
            <w:r w:rsidR="00AC3E0F">
              <w:rPr>
                <w:rFonts w:ascii="Arial" w:hAnsi="Arial" w:eastAsia="Times New Roman" w:cs="Arial"/>
                <w:sz w:val="20"/>
                <w:szCs w:val="20"/>
              </w:rPr>
              <w:t>to see how you</w:t>
            </w:r>
            <w:r w:rsidRPr="00D70F96" w:rsidR="004B0870">
              <w:rPr>
                <w:rFonts w:ascii="Arial" w:hAnsi="Arial" w:eastAsia="Times New Roman" w:cs="Arial"/>
                <w:sz w:val="20"/>
                <w:szCs w:val="20"/>
              </w:rPr>
              <w:t xml:space="preserve"> can </w:t>
            </w:r>
            <w:r w:rsidR="00AC3E0F">
              <w:rPr>
                <w:rFonts w:ascii="Arial" w:hAnsi="Arial" w:eastAsia="Times New Roman" w:cs="Arial"/>
                <w:sz w:val="20"/>
                <w:szCs w:val="20"/>
              </w:rPr>
              <w:t xml:space="preserve">be supported. </w:t>
            </w:r>
            <w:r w:rsidRPr="00D70F96" w:rsidR="004B0870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</w:p>
        </w:tc>
      </w:tr>
      <w:tr w:rsidRPr="00C32452" w:rsidR="000420B3">
        <w:tc>
          <w:tcPr>
            <w:tcW w:w="4164" w:type="dxa"/>
          </w:tcPr>
          <w:p w:rsidRPr="00C32452" w:rsidR="000420B3" w:rsidP="00E56AD3" w:rsidRDefault="00B9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32452" w:rsidR="00E56AD3">
              <w:rPr>
                <w:rFonts w:ascii="Arial" w:hAnsi="Arial" w:cs="Arial"/>
                <w:sz w:val="20"/>
                <w:szCs w:val="20"/>
              </w:rPr>
              <w:t xml:space="preserve">Have you been advised to be shielding because you have one or more of </w:t>
            </w:r>
            <w:proofErr w:type="gramStart"/>
            <w:r w:rsidRPr="00C32452" w:rsidR="00E56AD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32452" w:rsidR="000420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452" w:rsidR="00E56AD3">
              <w:rPr>
                <w:rFonts w:ascii="Arial" w:hAnsi="Arial" w:cs="Arial"/>
                <w:sz w:val="20"/>
                <w:szCs w:val="20"/>
              </w:rPr>
              <w:t>following</w:t>
            </w:r>
            <w:proofErr w:type="gramEnd"/>
            <w:r w:rsidRPr="00C32452" w:rsidR="00E56AD3">
              <w:rPr>
                <w:rFonts w:ascii="Arial" w:hAnsi="Arial" w:cs="Arial"/>
                <w:sz w:val="20"/>
                <w:szCs w:val="20"/>
              </w:rPr>
              <w:t xml:space="preserve"> complex health condit</w:t>
            </w:r>
            <w:r>
              <w:rPr>
                <w:rFonts w:ascii="Arial" w:hAnsi="Arial" w:cs="Arial"/>
                <w:sz w:val="20"/>
                <w:szCs w:val="20"/>
              </w:rPr>
              <w:t>ions?</w:t>
            </w:r>
          </w:p>
          <w:p w:rsidRPr="00C32452" w:rsidR="00E56AD3" w:rsidP="00E56AD3" w:rsidRDefault="00E56AD3">
            <w:pPr>
              <w:numPr>
                <w:ilvl w:val="0"/>
                <w:numId w:val="6"/>
              </w:numPr>
              <w:spacing w:after="75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people who have received an organ transplant and remain on ongoing immunosuppression medication</w:t>
            </w:r>
          </w:p>
          <w:p w:rsidRPr="00C32452" w:rsidR="00E56AD3" w:rsidP="00E56AD3" w:rsidRDefault="00E56AD3">
            <w:pPr>
              <w:numPr>
                <w:ilvl w:val="0"/>
                <w:numId w:val="6"/>
              </w:numPr>
              <w:spacing w:after="75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people with cancer who are undergoing active chemotherapy or radiotherapy</w:t>
            </w:r>
          </w:p>
          <w:p w:rsidRPr="00C32452" w:rsidR="00E56AD3" w:rsidP="00E56AD3" w:rsidRDefault="00E56AD3">
            <w:pPr>
              <w:numPr>
                <w:ilvl w:val="0"/>
                <w:numId w:val="6"/>
              </w:numPr>
              <w:spacing w:after="75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people with cancers of the blood or bone marrow such as leukaemia who are at any stage of treatment</w:t>
            </w:r>
          </w:p>
          <w:p w:rsidRPr="00C32452" w:rsidR="00E56AD3" w:rsidP="00E56AD3" w:rsidRDefault="00E56AD3">
            <w:pPr>
              <w:numPr>
                <w:ilvl w:val="0"/>
                <w:numId w:val="6"/>
              </w:numPr>
              <w:spacing w:after="75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people with severe chest conditions such as cystic fibrosis or severe asthma (requiring hospital admissions or courses of steroid tablets)</w:t>
            </w:r>
          </w:p>
          <w:p w:rsidRPr="00C32452" w:rsidR="00E56AD3" w:rsidP="00E56AD3" w:rsidRDefault="00E56AD3">
            <w:pPr>
              <w:numPr>
                <w:ilvl w:val="0"/>
                <w:numId w:val="6"/>
              </w:numPr>
              <w:spacing w:after="75"/>
              <w:rPr>
                <w:rFonts w:ascii="Arial" w:hAnsi="Arial" w:eastAsia="Times New Roman" w:cs="Arial"/>
                <w:color w:val="0B0C0C"/>
                <w:sz w:val="18"/>
                <w:szCs w:val="18"/>
              </w:rPr>
            </w:pPr>
            <w:r w:rsidRPr="00C32452">
              <w:rPr>
                <w:rFonts w:ascii="Arial" w:hAnsi="Arial" w:eastAsia="Times New Roman" w:cs="Arial"/>
                <w:color w:val="0B0C0C"/>
                <w:sz w:val="18"/>
                <w:szCs w:val="18"/>
              </w:rPr>
              <w:t>people with severe diseases of body systems, such as severe kidney disease (dialysis)</w:t>
            </w:r>
          </w:p>
        </w:tc>
        <w:tc>
          <w:tcPr>
            <w:tcW w:w="1898" w:type="dxa"/>
          </w:tcPr>
          <w:p w:rsidRPr="00C32452" w:rsidR="00E56AD3" w:rsidP="00E56AD3" w:rsidRDefault="00E56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452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C32452" w:rsidR="000420B3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C32452" w:rsidR="000420B3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C32452" w:rsidR="000420B3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C32452" w:rsidR="000420B3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Pr="00D70F96" w:rsidR="00E56AD3" w:rsidP="00E56AD3" w:rsidRDefault="00E56AD3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70F96">
              <w:rPr>
                <w:rFonts w:ascii="Arial" w:hAnsi="Arial" w:cs="Arial"/>
                <w:sz w:val="20"/>
                <w:szCs w:val="20"/>
              </w:rPr>
              <w:t xml:space="preserve">You will have received a letter from the NHS </w:t>
            </w:r>
            <w:r w:rsidRPr="00D70F96">
              <w:rPr>
                <w:rFonts w:ascii="Arial" w:hAnsi="Arial" w:eastAsia="Times New Roman" w:cs="Arial"/>
                <w:color w:val="0B0C0C"/>
                <w:sz w:val="20"/>
                <w:szCs w:val="20"/>
                <w:shd w:val="clear" w:color="auto" w:fill="FFFFFF"/>
              </w:rPr>
              <w:t xml:space="preserve">with advice about the more stringent measures you should take in order to keep yourself safe. You must </w:t>
            </w:r>
            <w:r w:rsidR="00AC3E0F">
              <w:rPr>
                <w:rFonts w:ascii="Arial" w:hAnsi="Arial" w:eastAsia="Times New Roman" w:cs="Arial"/>
                <w:color w:val="0B0C0C"/>
                <w:sz w:val="20"/>
                <w:szCs w:val="20"/>
                <w:shd w:val="clear" w:color="auto" w:fill="FFFFFF"/>
              </w:rPr>
              <w:t xml:space="preserve">stay at home and </w:t>
            </w:r>
            <w:r w:rsidRPr="00D70F96">
              <w:rPr>
                <w:rFonts w:ascii="Arial" w:hAnsi="Arial" w:eastAsia="Times New Roman" w:cs="Arial"/>
                <w:color w:val="0B0C0C"/>
                <w:sz w:val="20"/>
                <w:szCs w:val="20"/>
                <w:shd w:val="clear" w:color="auto" w:fill="FFFFFF"/>
              </w:rPr>
              <w:t xml:space="preserve">not come to work. </w:t>
            </w:r>
          </w:p>
          <w:p w:rsidRPr="00D70F96" w:rsidR="000420B3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2452" w:rsidR="000420B3">
        <w:tc>
          <w:tcPr>
            <w:tcW w:w="4164" w:type="dxa"/>
          </w:tcPr>
          <w:p w:rsidRPr="00B9096D" w:rsidR="000420B3" w:rsidP="00B9096D" w:rsidRDefault="00B9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Do you</w:t>
            </w:r>
            <w:r w:rsidRPr="00B9096D" w:rsidR="00C33B30">
              <w:rPr>
                <w:rFonts w:ascii="Arial" w:hAnsi="Arial" w:cs="Arial"/>
                <w:sz w:val="20"/>
                <w:szCs w:val="20"/>
              </w:rPr>
              <w:t xml:space="preserve"> wish to request dependent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leave to support a member of your</w:t>
            </w:r>
            <w:r w:rsidRPr="00B9096D" w:rsidR="00C33B30">
              <w:rPr>
                <w:rFonts w:ascii="Arial" w:hAnsi="Arial" w:cs="Arial"/>
                <w:sz w:val="20"/>
                <w:szCs w:val="20"/>
              </w:rPr>
              <w:t xml:space="preserve"> immediate family who is exceptionally vulnerable</w:t>
            </w:r>
            <w:r w:rsidRPr="00B9096D">
              <w:rPr>
                <w:rFonts w:ascii="Arial" w:hAnsi="Arial" w:cs="Arial"/>
                <w:sz w:val="20"/>
                <w:szCs w:val="20"/>
              </w:rPr>
              <w:t xml:space="preserve"> (as outlined in Q5)</w:t>
            </w:r>
            <w:r w:rsidRPr="00B9096D" w:rsidR="00C33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</w:tcPr>
          <w:p w:rsidRPr="00C32452" w:rsidR="00C32452" w:rsidP="00C32452" w:rsidRDefault="00C324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452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C32452" w:rsidR="000420B3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Pr="00C32452" w:rsidR="000420B3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2452" w:rsidR="00C32452">
        <w:tc>
          <w:tcPr>
            <w:tcW w:w="4164" w:type="dxa"/>
          </w:tcPr>
          <w:p w:rsidRPr="00B9096D" w:rsidR="00C32452" w:rsidP="00B9096D" w:rsidRDefault="00B9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Are you available</w:t>
            </w:r>
            <w:r w:rsidRPr="00B9096D" w:rsidR="00C32452">
              <w:rPr>
                <w:rFonts w:ascii="Arial" w:hAnsi="Arial" w:cs="Arial"/>
                <w:sz w:val="20"/>
                <w:szCs w:val="20"/>
              </w:rPr>
              <w:t xml:space="preserve"> to work </w:t>
            </w:r>
            <w:r>
              <w:rPr>
                <w:rFonts w:ascii="Arial" w:hAnsi="Arial" w:cs="Arial"/>
                <w:sz w:val="20"/>
                <w:szCs w:val="20"/>
              </w:rPr>
              <w:t>from home and in contact with your</w:t>
            </w:r>
            <w:r w:rsidRPr="00B9096D" w:rsidR="00C32452">
              <w:rPr>
                <w:rFonts w:ascii="Arial" w:hAnsi="Arial" w:cs="Arial"/>
                <w:sz w:val="20"/>
                <w:szCs w:val="20"/>
              </w:rPr>
              <w:t xml:space="preserve"> line manager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98" w:type="dxa"/>
          </w:tcPr>
          <w:p w:rsidRPr="00C32452" w:rsidR="00C32452" w:rsidP="00C32452" w:rsidRDefault="00C324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452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C32452" w:rsidR="00C32452" w:rsidP="00EC7324" w:rsidRDefault="00C324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Pr="00C32452" w:rsidR="00C32452" w:rsidP="00EC7324" w:rsidRDefault="00C324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32452" w:rsidR="000420B3">
        <w:tc>
          <w:tcPr>
            <w:tcW w:w="4164" w:type="dxa"/>
          </w:tcPr>
          <w:p w:rsidRPr="00B9096D" w:rsidR="000420B3" w:rsidP="00BE4204" w:rsidRDefault="00BE4204">
            <w:pPr>
              <w:pStyle w:val="ListParagraph"/>
              <w:numPr>
                <w:ilvl w:val="0"/>
                <w:numId w:val="8"/>
              </w:numPr>
              <w:ind w:left="142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If you are self-isolating, w</w:t>
            </w:r>
            <w:r w:rsidRPr="00B9096D" w:rsidR="000420B3">
              <w:rPr>
                <w:rFonts w:ascii="Arial" w:hAnsi="Arial" w:cs="Arial"/>
                <w:sz w:val="20"/>
                <w:szCs w:val="20"/>
              </w:rPr>
              <w:t>hen do you anticipate being able to return to work?</w:t>
            </w:r>
          </w:p>
          <w:p w:rsidRPr="00C32452" w:rsidR="000420B3" w:rsidP="00A4678F" w:rsidRDefault="000420B3">
            <w:pPr>
              <w:pStyle w:val="ListParagraph"/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:rsidRPr="00C32452" w:rsidR="000420B3" w:rsidP="00EC7324" w:rsidRDefault="00C324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date</w:t>
            </w:r>
          </w:p>
        </w:tc>
        <w:tc>
          <w:tcPr>
            <w:tcW w:w="3180" w:type="dxa"/>
          </w:tcPr>
          <w:p w:rsidRPr="00C32452" w:rsidR="000420B3" w:rsidP="00EC7324" w:rsidRDefault="0004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32452" w:rsidR="000310C6" w:rsidP="00EC7324" w:rsidRDefault="000310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C32452" w:rsidR="000310C6" w:rsidP="000310C6" w:rsidRDefault="000310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452">
        <w:rPr>
          <w:rFonts w:ascii="Arial" w:hAnsi="Arial" w:cs="Arial"/>
          <w:sz w:val="20"/>
          <w:szCs w:val="20"/>
        </w:rPr>
        <w:t>I can confirm that I believe the information contained above to be true at the date of completion of the form.</w:t>
      </w:r>
    </w:p>
    <w:p w:rsidR="000310C6" w:rsidP="000310C6" w:rsidRDefault="000310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C20C5">
        <w:tc>
          <w:tcPr>
            <w:tcW w:w="4621" w:type="dxa"/>
          </w:tcPr>
          <w:p w:rsidR="009C20C5" w:rsidP="000310C6" w:rsidRDefault="009C2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9C20C5" w:rsidP="000310C6" w:rsidRDefault="009C2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:rsidR="009C20C5" w:rsidP="000310C6" w:rsidRDefault="009C2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</w:tr>
      <w:tr w:rsidR="009C20C5">
        <w:tc>
          <w:tcPr>
            <w:tcW w:w="4621" w:type="dxa"/>
          </w:tcPr>
          <w:p w:rsidR="009C20C5" w:rsidP="000310C6" w:rsidRDefault="009C2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9C20C5" w:rsidP="000310C6" w:rsidRDefault="009C2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:rsidR="009C20C5" w:rsidP="000310C6" w:rsidRDefault="009C2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Usual place of work: </w:t>
            </w:r>
          </w:p>
        </w:tc>
      </w:tr>
    </w:tbl>
    <w:p w:rsidRPr="00C32452" w:rsidR="009C20C5" w:rsidP="000310C6" w:rsidRDefault="009C20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C32452" w:rsidR="000310C6" w:rsidP="000310C6" w:rsidRDefault="000310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C32452" w:rsidR="000310C6" w:rsidP="00EC7324" w:rsidRDefault="000310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Pr="00C32452" w:rsidR="000310C6" w:rsidSect="00A4678F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91F1DBC"/>
    <w:multiLevelType w:val="hybridMultilevel"/>
    <w:tmpl w:val="DFD48D50"/>
    <w:lvl w:ilvl="0" w:tplc="35B0EC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023A2"/>
    <w:multiLevelType w:val="hybridMultilevel"/>
    <w:tmpl w:val="58AC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D477E"/>
    <w:multiLevelType w:val="hybridMultilevel"/>
    <w:tmpl w:val="6486FF3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E5E23"/>
    <w:multiLevelType w:val="multilevel"/>
    <w:tmpl w:val="8358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C43F40"/>
    <w:multiLevelType w:val="hybridMultilevel"/>
    <w:tmpl w:val="A6162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8413B"/>
    <w:multiLevelType w:val="hybridMultilevel"/>
    <w:tmpl w:val="8F78664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F3B1A"/>
    <w:multiLevelType w:val="multilevel"/>
    <w:tmpl w:val="24CA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1F7EDA"/>
    <w:multiLevelType w:val="hybridMultilevel"/>
    <w:tmpl w:val="941EC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EC7324"/>
    <w:rsid w:val="000056E8"/>
    <w:rsid w:val="00011B6C"/>
    <w:rsid w:val="000310C6"/>
    <w:rsid w:val="000420B3"/>
    <w:rsid w:val="000C1F35"/>
    <w:rsid w:val="0017796C"/>
    <w:rsid w:val="001C0EE0"/>
    <w:rsid w:val="00277D6E"/>
    <w:rsid w:val="004B0870"/>
    <w:rsid w:val="00644CD0"/>
    <w:rsid w:val="00793F70"/>
    <w:rsid w:val="008B253F"/>
    <w:rsid w:val="009923B0"/>
    <w:rsid w:val="009C20C5"/>
    <w:rsid w:val="00A33721"/>
    <w:rsid w:val="00A4678F"/>
    <w:rsid w:val="00A61FA2"/>
    <w:rsid w:val="00A8378D"/>
    <w:rsid w:val="00AA3784"/>
    <w:rsid w:val="00AA6035"/>
    <w:rsid w:val="00AB2F6F"/>
    <w:rsid w:val="00AC3E0F"/>
    <w:rsid w:val="00AD0422"/>
    <w:rsid w:val="00AD3B72"/>
    <w:rsid w:val="00B72C9E"/>
    <w:rsid w:val="00B9096D"/>
    <w:rsid w:val="00B97A39"/>
    <w:rsid w:val="00BC2041"/>
    <w:rsid w:val="00BE4204"/>
    <w:rsid w:val="00C32452"/>
    <w:rsid w:val="00C33B30"/>
    <w:rsid w:val="00C63B0F"/>
    <w:rsid w:val="00CE15AA"/>
    <w:rsid w:val="00D70F96"/>
    <w:rsid w:val="00E451EE"/>
    <w:rsid w:val="00E56AD3"/>
    <w:rsid w:val="00EC7324"/>
    <w:rsid w:val="00F12A15"/>
    <w:rsid w:val="00F522FE"/>
    <w:rsid w:val="00F7254D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3B72"/>
    <w:pPr>
      <w:ind w:left="720"/>
      <w:contextualSpacing/>
    </w:pPr>
  </w:style>
  <w:style w:type="table" w:styleId="TableGrid">
    <w:name w:val="Table Grid"/>
    <w:basedOn w:val="TableNormal"/>
    <w:uiPriority w:val="39"/>
    <w:rsid w:val="000C1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20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FA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61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nhs.uk/conditions/chronic-obstructive-pulmonary-disease-copd/" TargetMode="External"/><Relationship Id="rId20" Type="http://schemas.openxmlformats.org/officeDocument/2006/relationships/hyperlink" Target="https://www.nhs.uk/conditions/steroids/" TargetMode="External"/><Relationship Id="rId21" Type="http://schemas.openxmlformats.org/officeDocument/2006/relationships/hyperlink" Target="https://www.nhs.uk/conditions/chemotherapy/" TargetMode="External"/><Relationship Id="rId22" Type="http://schemas.openxmlformats.org/officeDocument/2006/relationships/hyperlink" Target="http://www.asthma.org.uk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www.nhs.uk/conditions/bronchitis/" TargetMode="External"/><Relationship Id="rId11" Type="http://schemas.openxmlformats.org/officeDocument/2006/relationships/hyperlink" Target="https://www.nhs.uk/conditions/heart-failure/" TargetMode="External"/><Relationship Id="rId12" Type="http://schemas.openxmlformats.org/officeDocument/2006/relationships/hyperlink" Target="https://www.nhs.uk/conditions/kidney-disease/" TargetMode="External"/><Relationship Id="rId13" Type="http://schemas.openxmlformats.org/officeDocument/2006/relationships/hyperlink" Target="https://www.nhs.uk/conditions/hepatitis/" TargetMode="External"/><Relationship Id="rId14" Type="http://schemas.openxmlformats.org/officeDocument/2006/relationships/hyperlink" Target="https://www.nhs.uk/conditions/parkinsons-disease/" TargetMode="External"/><Relationship Id="rId15" Type="http://schemas.openxmlformats.org/officeDocument/2006/relationships/hyperlink" Target="https://www.nhs.uk/conditions/motor-neurone-disease/" TargetMode="External"/><Relationship Id="rId16" Type="http://schemas.openxmlformats.org/officeDocument/2006/relationships/hyperlink" Target="https://www.nhs.uk/conditions/multiple-sclerosis/" TargetMode="External"/><Relationship Id="rId17" Type="http://schemas.openxmlformats.org/officeDocument/2006/relationships/hyperlink" Target="https://www.nhs.uk/conditions/diabetes/" TargetMode="External"/><Relationship Id="rId18" Type="http://schemas.openxmlformats.org/officeDocument/2006/relationships/hyperlink" Target="https://www.nhs.uk/conditions/sickle-cell-disease/" TargetMode="External"/><Relationship Id="rId19" Type="http://schemas.openxmlformats.org/officeDocument/2006/relationships/hyperlink" Target="https://www.nhs.uk/conditions/hiv-and-aids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111.nhs.uk/isolation-note/" TargetMode="External"/><Relationship Id="rId7" Type="http://schemas.openxmlformats.org/officeDocument/2006/relationships/hyperlink" Target="https://111.nhs.uk/isolation-note/" TargetMode="External"/><Relationship Id="rId8" Type="http://schemas.openxmlformats.org/officeDocument/2006/relationships/hyperlink" Target="https://www.nhs.uk/conditions/asth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EA9C-2530-488A-9C61-2E05564F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732</Words>
  <Characters>4177</Characters>
  <Application>Microsoft Word 12.0.0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Samuel Pepys School - Absence Notification Form</dc:title>
  <dc:subject>
  </dc:subject>
  <dc:creator>Samantha Bryant</dc:creator>
  <cp:keywords>
  </cp:keywords>
  <dc:description>
  </dc:description>
  <cp:lastModifiedBy>Emma Dean</cp:lastModifiedBy>
  <cp:revision>4</cp:revision>
  <cp:lastPrinted>2020-04-07T09:25:00Z</cp:lastPrinted>
  <dcterms:created xsi:type="dcterms:W3CDTF">2020-04-09T09:24:00Z</dcterms:created>
  <dcterms:modified xsi:type="dcterms:W3CDTF">2020-04-14T09:15:45Z</dcterms:modified>
</cp:coreProperties>
</file>