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560A0" w:rsidR="00B560A0" w:rsidP="00B560A0" w:rsidRDefault="00B560A0">
      <w:pPr>
        <w:spacing w:after="0"/>
        <w:rPr>
          <w:rFonts w:ascii="Arial" w:hAnsi="Arial" w:eastAsia="Times New Roman" w:cs="Arial"/>
          <w:b/>
          <w:color w:val="000000" w:themeColor="text1"/>
          <w:sz w:val="24"/>
        </w:rPr>
      </w:pPr>
      <w:r w:rsidRPr="00B560A0">
        <w:rPr>
          <w:rFonts w:ascii="Arial" w:hAnsi="Arial" w:eastAsia="Times New Roman" w:cs="Arial"/>
          <w:b/>
          <w:color w:val="000000" w:themeColor="text1"/>
          <w:sz w:val="24"/>
        </w:rPr>
        <w:t>Bereavement Related Critical Incidents in Schools – 10 Point Briefing</w:t>
      </w:r>
    </w:p>
    <w:p w:rsidR="00B560A0" w:rsidP="00B560A0" w:rsidRDefault="00B560A0">
      <w:pPr>
        <w:spacing w:after="0"/>
        <w:contextualSpacing/>
        <w:rPr>
          <w:rFonts w:ascii="Arial" w:hAnsi="Arial" w:eastAsia="Times New Roman" w:cs="Arial"/>
          <w:b/>
          <w:color w:val="002060"/>
          <w:sz w:val="24"/>
        </w:rPr>
      </w:pPr>
    </w:p>
    <w:p w:rsidRPr="005B4D5C" w:rsidR="00B560A0" w:rsidP="00B560A0" w:rsidRDefault="00B560A0">
      <w:pPr>
        <w:spacing w:after="0"/>
        <w:contextualSpacing/>
        <w:rPr>
          <w:rFonts w:ascii="Arial" w:hAnsi="Arial" w:eastAsia="Calibri" w:cs="Arial"/>
          <w:color w:val="000000" w:themeColor="text1"/>
          <w:sz w:val="24"/>
        </w:rPr>
      </w:pPr>
      <w:r w:rsidRPr="005B4D5C">
        <w:rPr>
          <w:rFonts w:ascii="Arial" w:hAnsi="Arial" w:eastAsia="Calibri" w:cs="Arial"/>
          <w:i/>
          <w:color w:val="000000" w:themeColor="text1"/>
          <w:sz w:val="24"/>
        </w:rPr>
        <w:t xml:space="preserve">“A critical incident may be defined as any sudden and unexpected incident or sequence of events which causes trauma within a school community and which overwhelms the normal coping mechanisms of that school.” </w:t>
      </w:r>
      <w:r w:rsidRPr="005B4D5C">
        <w:rPr>
          <w:rFonts w:ascii="Arial" w:hAnsi="Arial" w:eastAsia="Calibri" w:cs="Arial"/>
          <w:color w:val="000000" w:themeColor="text1"/>
          <w:sz w:val="24"/>
        </w:rPr>
        <w:t>Critical incidents vary greatly in magnitude from the expected death of a staff member, to sudden and traumatic incidents such as a stabbing on site.</w:t>
      </w:r>
    </w:p>
    <w:p w:rsidRPr="005B4D5C" w:rsidR="00B560A0" w:rsidP="00B560A0" w:rsidRDefault="00B560A0">
      <w:pPr>
        <w:ind w:left="360"/>
        <w:contextualSpacing/>
        <w:rPr>
          <w:rFonts w:ascii="Arial" w:hAnsi="Arial" w:eastAsia="Calibri" w:cs="Arial"/>
          <w:color w:val="000000" w:themeColor="text1"/>
          <w:sz w:val="24"/>
        </w:rPr>
      </w:pPr>
    </w:p>
    <w:p w:rsidRPr="005B4D5C" w:rsidR="00B560A0" w:rsidP="00B560A0" w:rsidRDefault="00B560A0">
      <w:pPr>
        <w:numPr>
          <w:ilvl w:val="0"/>
          <w:numId w:val="1"/>
        </w:numPr>
        <w:spacing w:after="0" w:line="240" w:lineRule="auto"/>
        <w:contextualSpacing/>
        <w:rPr>
          <w:rFonts w:ascii="Arial" w:hAnsi="Arial" w:eastAsia="Calibri" w:cs="Arial"/>
          <w:color w:val="000000" w:themeColor="text1"/>
          <w:sz w:val="24"/>
        </w:rPr>
      </w:pPr>
      <w:r w:rsidRPr="005B4D5C">
        <w:rPr>
          <w:rFonts w:ascii="Arial" w:hAnsi="Arial" w:eastAsia="Calibri" w:cs="Arial"/>
          <w:color w:val="000000" w:themeColor="text1"/>
          <w:sz w:val="24"/>
        </w:rPr>
        <w:t>The current situation with Covid-19 means that there is an increased risk of critical incidents both within school and the wider school community. This is coupled with a general raised level of anxiety due to the uncertainty around the virus and additional complication of school closures.</w:t>
      </w:r>
    </w:p>
    <w:p w:rsidRPr="005B4D5C" w:rsidR="00B560A0" w:rsidP="00B560A0" w:rsidRDefault="00B560A0">
      <w:pPr>
        <w:ind w:left="720"/>
        <w:contextualSpacing/>
        <w:rPr>
          <w:rFonts w:ascii="Arial" w:hAnsi="Arial" w:eastAsia="Calibri" w:cs="Arial"/>
          <w:color w:val="000000" w:themeColor="text1"/>
          <w:sz w:val="24"/>
        </w:rPr>
      </w:pPr>
    </w:p>
    <w:p w:rsidRPr="005B4D5C" w:rsidR="00B560A0" w:rsidP="00B560A0" w:rsidRDefault="00B560A0">
      <w:pPr>
        <w:numPr>
          <w:ilvl w:val="0"/>
          <w:numId w:val="1"/>
        </w:numPr>
        <w:spacing w:after="0" w:line="240" w:lineRule="auto"/>
        <w:contextualSpacing/>
        <w:rPr>
          <w:rFonts w:ascii="Arial" w:hAnsi="Arial" w:eastAsia="Calibri" w:cs="Arial"/>
          <w:color w:val="000000" w:themeColor="text1"/>
          <w:sz w:val="24"/>
        </w:rPr>
      </w:pPr>
      <w:r w:rsidRPr="005B4D5C">
        <w:rPr>
          <w:rFonts w:ascii="Arial" w:hAnsi="Arial" w:eastAsia="Calibri" w:cs="Arial"/>
          <w:color w:val="000000" w:themeColor="text1"/>
          <w:sz w:val="24"/>
        </w:rPr>
        <w:t xml:space="preserve">In the event of a critical incident, Educational Psychologists within the SEND Service (0-25) will offer support to the school’s management team in order to appropriately manage the event. The approach taken is based on research into best practice and is founded on helping schools manage the immediate aftermath of an event, including advice and support around communication, practical arrangements and managing emotions. </w:t>
      </w:r>
    </w:p>
    <w:p w:rsidRPr="005B4D5C" w:rsidR="00B560A0" w:rsidP="00B560A0" w:rsidRDefault="00B560A0">
      <w:pPr>
        <w:ind w:left="720"/>
        <w:contextualSpacing/>
        <w:rPr>
          <w:rFonts w:ascii="Arial" w:hAnsi="Arial" w:eastAsia="Calibri" w:cs="Arial"/>
          <w:color w:val="000000" w:themeColor="text1"/>
          <w:sz w:val="24"/>
        </w:rPr>
      </w:pPr>
    </w:p>
    <w:p w:rsidRPr="005B4D5C" w:rsidR="00B560A0" w:rsidP="00B560A0" w:rsidRDefault="00B560A0">
      <w:pPr>
        <w:numPr>
          <w:ilvl w:val="0"/>
          <w:numId w:val="1"/>
        </w:numPr>
        <w:spacing w:after="0" w:line="240" w:lineRule="auto"/>
        <w:contextualSpacing/>
        <w:rPr>
          <w:rFonts w:ascii="Arial" w:hAnsi="Arial" w:eastAsia="Calibri" w:cs="Arial"/>
          <w:color w:val="000000" w:themeColor="text1"/>
          <w:sz w:val="24"/>
        </w:rPr>
      </w:pPr>
      <w:r w:rsidRPr="005B4D5C">
        <w:rPr>
          <w:rFonts w:ascii="Arial" w:hAnsi="Arial" w:eastAsia="Calibri" w:cs="Arial"/>
          <w:color w:val="000000" w:themeColor="text1"/>
          <w:sz w:val="24"/>
        </w:rPr>
        <w:t xml:space="preserve"> Whilst no two incidents are the same, responses to critical incidents follow a recognised pattern and with time, most children and adults will come to terms with what has happened and recover without the need for professional counselling. Help and support is best given by trusted, familiar adults as and when it is needed. The Educational Psychologist will support schools to facilitate this and be confident in this role.</w:t>
      </w:r>
    </w:p>
    <w:p w:rsidRPr="005B4D5C" w:rsidR="00B560A0" w:rsidP="00B560A0" w:rsidRDefault="00B560A0">
      <w:pPr>
        <w:ind w:left="360"/>
        <w:contextualSpacing/>
        <w:rPr>
          <w:rFonts w:ascii="Arial" w:hAnsi="Arial" w:eastAsia="Calibri" w:cs="Arial"/>
          <w:color w:val="000000" w:themeColor="text1"/>
          <w:sz w:val="24"/>
        </w:rPr>
      </w:pPr>
    </w:p>
    <w:p w:rsidRPr="005B4D5C" w:rsidR="00B560A0" w:rsidP="00B560A0" w:rsidRDefault="00B560A0">
      <w:pPr>
        <w:numPr>
          <w:ilvl w:val="0"/>
          <w:numId w:val="1"/>
        </w:numPr>
        <w:spacing w:after="0" w:line="240" w:lineRule="auto"/>
        <w:contextualSpacing/>
        <w:rPr>
          <w:rFonts w:ascii="Arial" w:hAnsi="Arial" w:eastAsia="Calibri" w:cs="Arial"/>
          <w:color w:val="000000" w:themeColor="text1"/>
          <w:sz w:val="24"/>
        </w:rPr>
      </w:pPr>
      <w:r w:rsidRPr="005B4D5C">
        <w:rPr>
          <w:rFonts w:ascii="Arial" w:hAnsi="Arial" w:eastAsia="Calibri" w:cs="Arial"/>
          <w:color w:val="000000" w:themeColor="text1"/>
          <w:sz w:val="24"/>
        </w:rPr>
        <w:t xml:space="preserve">When an incident occurs, it is important that schools let the LA know as soon as possible.  Useful numbers include the following: </w:t>
      </w:r>
    </w:p>
    <w:tbl>
      <w:tblPr>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300"/>
        <w:gridCol w:w="3139"/>
        <w:gridCol w:w="2732"/>
      </w:tblGrid>
      <w:tr w:rsidRPr="005B4D5C" w:rsidR="00B560A0" w:rsidTr="00121FC5">
        <w:trPr>
          <w:trHeight w:val="481"/>
        </w:trPr>
        <w:tc>
          <w:tcPr>
            <w:tcW w:w="2300" w:type="dxa"/>
          </w:tcPr>
          <w:p w:rsidRPr="005B4D5C" w:rsidR="00B560A0" w:rsidP="00121FC5" w:rsidRDefault="00B560A0">
            <w:pPr>
              <w:spacing w:after="0" w:line="240" w:lineRule="auto"/>
              <w:rPr>
                <w:rFonts w:ascii="Arial" w:hAnsi="Arial" w:eastAsia="Times New Roman" w:cs="Arial"/>
                <w:color w:val="000000" w:themeColor="text1"/>
                <w:sz w:val="24"/>
              </w:rPr>
            </w:pPr>
            <w:r w:rsidRPr="005B4D5C">
              <w:rPr>
                <w:rFonts w:ascii="Arial" w:hAnsi="Arial" w:eastAsia="Times New Roman" w:cs="Arial"/>
                <w:color w:val="000000" w:themeColor="text1"/>
                <w:sz w:val="24"/>
              </w:rPr>
              <w:t>Diane Stygal</w:t>
            </w:r>
          </w:p>
        </w:tc>
        <w:tc>
          <w:tcPr>
            <w:tcW w:w="3139" w:type="dxa"/>
          </w:tcPr>
          <w:p w:rsidRPr="005B4D5C" w:rsidR="00B560A0" w:rsidP="00121FC5" w:rsidRDefault="00B560A0">
            <w:pPr>
              <w:spacing w:after="0" w:line="240" w:lineRule="auto"/>
              <w:rPr>
                <w:rFonts w:ascii="Arial" w:hAnsi="Arial" w:eastAsia="Times New Roman" w:cs="Arial"/>
                <w:color w:val="000000" w:themeColor="text1"/>
                <w:sz w:val="24"/>
              </w:rPr>
            </w:pPr>
            <w:r w:rsidRPr="005B4D5C">
              <w:rPr>
                <w:rFonts w:ascii="Arial" w:hAnsi="Arial" w:eastAsia="Times New Roman" w:cs="Arial"/>
                <w:color w:val="000000" w:themeColor="text1"/>
                <w:sz w:val="24"/>
              </w:rPr>
              <w:t>Leadership Adviser</w:t>
            </w:r>
          </w:p>
        </w:tc>
        <w:tc>
          <w:tcPr>
            <w:tcW w:w="2732" w:type="dxa"/>
            <w:shd w:val="clear" w:color="auto" w:fill="auto"/>
          </w:tcPr>
          <w:p w:rsidRPr="005B4D5C" w:rsidR="00B560A0" w:rsidP="00121FC5" w:rsidRDefault="00B560A0">
            <w:pPr>
              <w:spacing w:after="0" w:line="240" w:lineRule="auto"/>
              <w:rPr>
                <w:rFonts w:ascii="Arial" w:hAnsi="Arial" w:eastAsia="Times New Roman" w:cs="Arial"/>
                <w:color w:val="000000" w:themeColor="text1"/>
                <w:sz w:val="24"/>
              </w:rPr>
            </w:pPr>
            <w:r w:rsidRPr="005B4D5C">
              <w:rPr>
                <w:rFonts w:ascii="Arial" w:hAnsi="Arial" w:eastAsia="Times New Roman" w:cs="Arial"/>
                <w:color w:val="000000" w:themeColor="text1"/>
                <w:sz w:val="24"/>
              </w:rPr>
              <w:t>01223 507115 07585881934</w:t>
            </w:r>
          </w:p>
        </w:tc>
      </w:tr>
      <w:tr w:rsidRPr="005B4D5C" w:rsidR="00B560A0" w:rsidTr="00121FC5">
        <w:trPr>
          <w:trHeight w:val="481"/>
        </w:trPr>
        <w:tc>
          <w:tcPr>
            <w:tcW w:w="2300" w:type="dxa"/>
            <w:tcBorders>
              <w:bottom w:val="single" w:color="auto" w:sz="4" w:space="0"/>
            </w:tcBorders>
          </w:tcPr>
          <w:p w:rsidRPr="005B4D5C" w:rsidR="00B560A0" w:rsidP="00121FC5" w:rsidRDefault="00B560A0">
            <w:pPr>
              <w:spacing w:after="0" w:line="240" w:lineRule="auto"/>
              <w:rPr>
                <w:rFonts w:ascii="Arial" w:hAnsi="Arial" w:eastAsia="Times New Roman" w:cs="Arial"/>
                <w:color w:val="000000" w:themeColor="text1"/>
                <w:sz w:val="24"/>
              </w:rPr>
            </w:pPr>
            <w:r w:rsidRPr="005B4D5C">
              <w:rPr>
                <w:rFonts w:ascii="Arial" w:hAnsi="Arial" w:eastAsia="Times New Roman" w:cs="Arial"/>
                <w:color w:val="000000" w:themeColor="text1"/>
                <w:sz w:val="24"/>
              </w:rPr>
              <w:t>Chris Meddle</w:t>
            </w:r>
          </w:p>
        </w:tc>
        <w:tc>
          <w:tcPr>
            <w:tcW w:w="3139" w:type="dxa"/>
            <w:tcBorders>
              <w:bottom w:val="single" w:color="auto" w:sz="4" w:space="0"/>
            </w:tcBorders>
          </w:tcPr>
          <w:p w:rsidRPr="005B4D5C" w:rsidR="00B560A0" w:rsidP="00121FC5" w:rsidRDefault="00B560A0">
            <w:pPr>
              <w:spacing w:after="0" w:line="240" w:lineRule="auto"/>
              <w:rPr>
                <w:rFonts w:ascii="Arial" w:hAnsi="Arial" w:eastAsia="Times New Roman" w:cs="Arial"/>
                <w:color w:val="000000" w:themeColor="text1"/>
                <w:sz w:val="24"/>
              </w:rPr>
            </w:pPr>
            <w:r w:rsidRPr="005B4D5C">
              <w:rPr>
                <w:rFonts w:ascii="Arial" w:hAnsi="Arial" w:eastAsia="Times New Roman" w:cs="Arial"/>
                <w:color w:val="000000" w:themeColor="text1"/>
                <w:sz w:val="24"/>
              </w:rPr>
              <w:t>Senior Adviser for Leadership</w:t>
            </w:r>
          </w:p>
        </w:tc>
        <w:tc>
          <w:tcPr>
            <w:tcW w:w="2732" w:type="dxa"/>
            <w:tcBorders>
              <w:bottom w:val="single" w:color="auto" w:sz="4" w:space="0"/>
            </w:tcBorders>
          </w:tcPr>
          <w:p w:rsidRPr="005B4D5C" w:rsidR="00B560A0" w:rsidP="00121FC5" w:rsidRDefault="00B560A0">
            <w:pPr>
              <w:spacing w:after="0" w:line="240" w:lineRule="auto"/>
              <w:rPr>
                <w:rFonts w:ascii="Arial" w:hAnsi="Arial" w:eastAsia="Times New Roman" w:cs="Arial"/>
                <w:color w:val="000000" w:themeColor="text1"/>
                <w:sz w:val="24"/>
              </w:rPr>
            </w:pPr>
            <w:r w:rsidRPr="005B4D5C">
              <w:rPr>
                <w:rFonts w:ascii="Arial" w:hAnsi="Arial" w:eastAsia="Times New Roman" w:cs="Arial"/>
                <w:color w:val="000000" w:themeColor="text1"/>
                <w:sz w:val="24"/>
              </w:rPr>
              <w:t>01223 703564</w:t>
            </w:r>
          </w:p>
          <w:p w:rsidRPr="005B4D5C" w:rsidR="00B560A0" w:rsidP="00121FC5" w:rsidRDefault="00B560A0">
            <w:pPr>
              <w:spacing w:after="0" w:line="240" w:lineRule="auto"/>
              <w:rPr>
                <w:rFonts w:ascii="Arial" w:hAnsi="Arial" w:eastAsia="Times New Roman" w:cs="Arial"/>
                <w:color w:val="000000" w:themeColor="text1"/>
                <w:sz w:val="24"/>
              </w:rPr>
            </w:pPr>
            <w:r w:rsidRPr="005B4D5C">
              <w:rPr>
                <w:rFonts w:ascii="Arial" w:hAnsi="Arial" w:eastAsia="Times New Roman" w:cs="Arial"/>
                <w:color w:val="000000" w:themeColor="text1"/>
                <w:sz w:val="24"/>
              </w:rPr>
              <w:t>07798 571179</w:t>
            </w:r>
          </w:p>
        </w:tc>
      </w:tr>
      <w:tr w:rsidRPr="005B4D5C" w:rsidR="00B560A0" w:rsidTr="00121FC5">
        <w:trPr>
          <w:trHeight w:val="481"/>
        </w:trPr>
        <w:tc>
          <w:tcPr>
            <w:tcW w:w="2300" w:type="dxa"/>
          </w:tcPr>
          <w:p w:rsidRPr="005B4D5C" w:rsidR="00B560A0" w:rsidP="00121FC5" w:rsidRDefault="00B560A0">
            <w:pPr>
              <w:spacing w:after="0" w:line="240" w:lineRule="auto"/>
              <w:rPr>
                <w:rFonts w:ascii="Arial" w:hAnsi="Arial" w:eastAsia="Times New Roman" w:cs="Arial"/>
                <w:color w:val="000000" w:themeColor="text1"/>
                <w:sz w:val="24"/>
              </w:rPr>
            </w:pPr>
            <w:r w:rsidRPr="005B4D5C">
              <w:rPr>
                <w:rFonts w:ascii="Arial" w:hAnsi="Arial" w:eastAsia="Times New Roman" w:cs="Arial"/>
                <w:color w:val="000000" w:themeColor="text1"/>
                <w:sz w:val="24"/>
              </w:rPr>
              <w:t>Sara Rogers</w:t>
            </w:r>
          </w:p>
          <w:p w:rsidRPr="005B4D5C" w:rsidR="00B560A0" w:rsidP="00121FC5" w:rsidRDefault="00B560A0">
            <w:pPr>
              <w:spacing w:after="0" w:line="240" w:lineRule="auto"/>
              <w:rPr>
                <w:rFonts w:ascii="Arial" w:hAnsi="Arial" w:eastAsia="Times New Roman" w:cs="Arial"/>
                <w:color w:val="000000" w:themeColor="text1"/>
                <w:sz w:val="24"/>
              </w:rPr>
            </w:pPr>
          </w:p>
        </w:tc>
        <w:tc>
          <w:tcPr>
            <w:tcW w:w="3139" w:type="dxa"/>
          </w:tcPr>
          <w:p w:rsidRPr="005B4D5C" w:rsidR="00B560A0" w:rsidP="00121FC5" w:rsidRDefault="00B560A0">
            <w:pPr>
              <w:spacing w:after="0" w:line="240" w:lineRule="auto"/>
              <w:rPr>
                <w:rFonts w:ascii="Arial" w:hAnsi="Arial" w:eastAsia="Times New Roman" w:cs="Arial"/>
                <w:color w:val="000000" w:themeColor="text1"/>
                <w:sz w:val="24"/>
              </w:rPr>
            </w:pPr>
            <w:r w:rsidRPr="005B4D5C">
              <w:rPr>
                <w:rFonts w:ascii="Arial" w:hAnsi="Arial" w:eastAsia="Times New Roman" w:cs="Arial"/>
                <w:color w:val="000000" w:themeColor="text1"/>
                <w:sz w:val="24"/>
              </w:rPr>
              <w:t>Safeguarding Manager</w:t>
            </w:r>
          </w:p>
        </w:tc>
        <w:tc>
          <w:tcPr>
            <w:tcW w:w="2732" w:type="dxa"/>
            <w:shd w:val="clear" w:color="auto" w:fill="auto"/>
          </w:tcPr>
          <w:p w:rsidRPr="005B4D5C" w:rsidR="00B560A0" w:rsidP="00121FC5" w:rsidRDefault="00B560A0">
            <w:pPr>
              <w:spacing w:after="0" w:line="240" w:lineRule="auto"/>
              <w:rPr>
                <w:rFonts w:ascii="Arial" w:hAnsi="Arial" w:eastAsia="Times New Roman" w:cs="Arial"/>
                <w:color w:val="000000" w:themeColor="text1"/>
                <w:sz w:val="24"/>
              </w:rPr>
            </w:pPr>
            <w:r w:rsidRPr="005B4D5C">
              <w:rPr>
                <w:rFonts w:ascii="Arial" w:hAnsi="Arial" w:eastAsia="Times New Roman" w:cs="Arial"/>
                <w:color w:val="000000" w:themeColor="text1"/>
                <w:sz w:val="24"/>
              </w:rPr>
              <w:t>01223 729045</w:t>
            </w:r>
          </w:p>
        </w:tc>
      </w:tr>
    </w:tbl>
    <w:p w:rsidRPr="005B4D5C" w:rsidR="00B560A0" w:rsidP="00B560A0" w:rsidRDefault="00B560A0">
      <w:pPr>
        <w:contextualSpacing/>
        <w:rPr>
          <w:rFonts w:ascii="Arial" w:hAnsi="Arial" w:eastAsia="Calibri" w:cs="Arial"/>
          <w:color w:val="000000" w:themeColor="text1"/>
          <w:sz w:val="24"/>
        </w:rPr>
      </w:pPr>
    </w:p>
    <w:p w:rsidRPr="000E2BB4" w:rsidR="00B560A0" w:rsidP="00B560A0" w:rsidRDefault="00B560A0">
      <w:pPr>
        <w:numPr>
          <w:ilvl w:val="0"/>
          <w:numId w:val="1"/>
        </w:numPr>
        <w:spacing w:after="0" w:line="240" w:lineRule="auto"/>
        <w:contextualSpacing/>
        <w:rPr>
          <w:rFonts w:ascii="Arial" w:hAnsi="Arial" w:eastAsia="Calibri" w:cs="Arial"/>
          <w:color w:val="000000" w:themeColor="text1"/>
          <w:sz w:val="24"/>
          <w:szCs w:val="24"/>
        </w:rPr>
      </w:pPr>
      <w:r w:rsidRPr="000E2BB4">
        <w:rPr>
          <w:rFonts w:ascii="Arial" w:hAnsi="Arial" w:eastAsia="Calibri" w:cs="Arial"/>
          <w:color w:val="000000" w:themeColor="text1"/>
          <w:sz w:val="24"/>
          <w:szCs w:val="24"/>
        </w:rPr>
        <w:t>A member of the Educational Psychology Team will contact you to identify what steps have been taken so far and what needs to happen next. This will be by telephone or video call.</w:t>
      </w:r>
    </w:p>
    <w:p w:rsidRPr="000E2BB4" w:rsidR="00B560A0" w:rsidP="00B560A0" w:rsidRDefault="00B560A0">
      <w:pPr>
        <w:ind w:left="720"/>
        <w:contextualSpacing/>
        <w:rPr>
          <w:rFonts w:ascii="Arial" w:hAnsi="Arial" w:eastAsia="Calibri" w:cs="Arial"/>
          <w:color w:val="000000" w:themeColor="text1"/>
          <w:sz w:val="24"/>
          <w:szCs w:val="24"/>
        </w:rPr>
      </w:pPr>
    </w:p>
    <w:p w:rsidRPr="000E2BB4" w:rsidR="00B560A0" w:rsidP="00B560A0" w:rsidRDefault="00B560A0">
      <w:pPr>
        <w:numPr>
          <w:ilvl w:val="0"/>
          <w:numId w:val="1"/>
        </w:numPr>
        <w:spacing w:after="0" w:line="240" w:lineRule="auto"/>
        <w:contextualSpacing/>
        <w:rPr>
          <w:rFonts w:ascii="Arial" w:hAnsi="Arial" w:eastAsia="Calibri" w:cs="Arial"/>
          <w:color w:val="000000" w:themeColor="text1"/>
          <w:sz w:val="24"/>
          <w:szCs w:val="24"/>
        </w:rPr>
      </w:pPr>
      <w:r w:rsidRPr="000E2BB4">
        <w:rPr>
          <w:rFonts w:ascii="Arial" w:hAnsi="Arial" w:eastAsia="Calibri" w:cs="Arial"/>
          <w:color w:val="000000" w:themeColor="text1"/>
          <w:sz w:val="24"/>
          <w:szCs w:val="24"/>
        </w:rPr>
        <w:t>What happens next depends on the magnitude of the incident, but may include advice about:</w:t>
      </w:r>
    </w:p>
    <w:p w:rsidRPr="000E2BB4" w:rsidR="00B560A0" w:rsidP="00B560A0" w:rsidRDefault="00B560A0">
      <w:pPr>
        <w:contextualSpacing/>
        <w:rPr>
          <w:rFonts w:ascii="Arial" w:hAnsi="Arial" w:eastAsia="Calibri" w:cs="Arial"/>
          <w:color w:val="000000" w:themeColor="text1"/>
          <w:sz w:val="24"/>
          <w:szCs w:val="24"/>
        </w:rPr>
      </w:pPr>
    </w:p>
    <w:p w:rsidRPr="000E2BB4" w:rsidR="00B560A0" w:rsidP="00B560A0" w:rsidRDefault="00B560A0">
      <w:pPr>
        <w:numPr>
          <w:ilvl w:val="1"/>
          <w:numId w:val="1"/>
        </w:numPr>
        <w:spacing w:after="0" w:line="240" w:lineRule="auto"/>
        <w:contextualSpacing/>
        <w:rPr>
          <w:rFonts w:ascii="Arial" w:hAnsi="Arial" w:eastAsia="Calibri" w:cs="Arial"/>
          <w:color w:val="000000" w:themeColor="text1"/>
          <w:sz w:val="24"/>
          <w:szCs w:val="24"/>
        </w:rPr>
      </w:pPr>
      <w:r w:rsidRPr="000E2BB4">
        <w:rPr>
          <w:rFonts w:ascii="Arial" w:hAnsi="Arial" w:eastAsia="Calibri" w:cs="Arial"/>
          <w:color w:val="000000" w:themeColor="text1"/>
          <w:sz w:val="24"/>
          <w:szCs w:val="24"/>
        </w:rPr>
        <w:t>How to communicate the information to children and staff: what messaging systems are available? Form of words to express regret but at the same time reducing anxiety and possible panic.</w:t>
      </w:r>
    </w:p>
    <w:p w:rsidRPr="000E2BB4" w:rsidR="00B560A0" w:rsidP="00B560A0" w:rsidRDefault="00B560A0">
      <w:pPr>
        <w:numPr>
          <w:ilvl w:val="1"/>
          <w:numId w:val="1"/>
        </w:numPr>
        <w:spacing w:after="0" w:line="240" w:lineRule="auto"/>
        <w:contextualSpacing/>
        <w:rPr>
          <w:rFonts w:ascii="Arial" w:hAnsi="Arial" w:eastAsia="Calibri" w:cs="Arial"/>
          <w:color w:val="000000" w:themeColor="text1"/>
          <w:sz w:val="24"/>
          <w:szCs w:val="24"/>
        </w:rPr>
      </w:pPr>
      <w:r w:rsidRPr="000E2BB4">
        <w:rPr>
          <w:rFonts w:ascii="Arial" w:hAnsi="Arial" w:eastAsia="Calibri" w:cs="Arial"/>
          <w:color w:val="000000" w:themeColor="text1"/>
          <w:sz w:val="24"/>
          <w:szCs w:val="24"/>
        </w:rPr>
        <w:t>How to communicate with parents: what messaging systems are available? Form of words to express regret but at the same time reducing anxiety and possible panic.</w:t>
      </w:r>
    </w:p>
    <w:p w:rsidRPr="000E2BB4" w:rsidR="00B560A0" w:rsidP="00B560A0" w:rsidRDefault="00B560A0">
      <w:pPr>
        <w:numPr>
          <w:ilvl w:val="1"/>
          <w:numId w:val="1"/>
        </w:numPr>
        <w:spacing w:after="0" w:line="240" w:lineRule="auto"/>
        <w:contextualSpacing/>
        <w:rPr>
          <w:rFonts w:ascii="Arial" w:hAnsi="Arial" w:eastAsia="Calibri" w:cs="Arial"/>
          <w:color w:val="000000" w:themeColor="text1"/>
          <w:sz w:val="24"/>
          <w:szCs w:val="24"/>
        </w:rPr>
      </w:pPr>
      <w:r w:rsidRPr="000E2BB4">
        <w:rPr>
          <w:rFonts w:ascii="Arial" w:hAnsi="Arial" w:eastAsia="Calibri" w:cs="Arial"/>
          <w:color w:val="000000" w:themeColor="text1"/>
          <w:sz w:val="24"/>
          <w:szCs w:val="24"/>
        </w:rPr>
        <w:lastRenderedPageBreak/>
        <w:t>Share information with staff to talk about typical responses to critical incidents and how to manage them</w:t>
      </w:r>
    </w:p>
    <w:p w:rsidRPr="000E2BB4" w:rsidR="00B560A0" w:rsidP="00B560A0" w:rsidRDefault="00B560A0">
      <w:pPr>
        <w:numPr>
          <w:ilvl w:val="1"/>
          <w:numId w:val="1"/>
        </w:numPr>
        <w:spacing w:after="0" w:line="240" w:lineRule="auto"/>
        <w:contextualSpacing/>
        <w:rPr>
          <w:rFonts w:ascii="Arial" w:hAnsi="Arial" w:eastAsia="Calibri" w:cs="Arial"/>
          <w:color w:val="000000" w:themeColor="text1"/>
          <w:sz w:val="24"/>
          <w:szCs w:val="24"/>
        </w:rPr>
      </w:pPr>
      <w:r w:rsidRPr="000E2BB4">
        <w:rPr>
          <w:rFonts w:ascii="Arial" w:hAnsi="Arial" w:eastAsia="Calibri" w:cs="Arial"/>
          <w:color w:val="000000" w:themeColor="text1"/>
          <w:sz w:val="24"/>
          <w:szCs w:val="24"/>
        </w:rPr>
        <w:t>Providing a focus for students to share feelings for example use of tutor / mentor groups; other school sharing forums</w:t>
      </w:r>
    </w:p>
    <w:p w:rsidRPr="000E2BB4" w:rsidR="00B560A0" w:rsidP="00B560A0" w:rsidRDefault="00B560A0">
      <w:pPr>
        <w:numPr>
          <w:ilvl w:val="1"/>
          <w:numId w:val="1"/>
        </w:numPr>
        <w:spacing w:after="0" w:line="240" w:lineRule="auto"/>
        <w:contextualSpacing/>
        <w:rPr>
          <w:rFonts w:ascii="Arial" w:hAnsi="Arial" w:eastAsia="Calibri" w:cs="Arial"/>
          <w:color w:val="000000" w:themeColor="text1"/>
          <w:sz w:val="24"/>
          <w:szCs w:val="24"/>
        </w:rPr>
      </w:pPr>
      <w:r w:rsidRPr="000E2BB4">
        <w:rPr>
          <w:rFonts w:ascii="Arial" w:hAnsi="Arial" w:eastAsia="Calibri" w:cs="Arial"/>
          <w:color w:val="000000" w:themeColor="text1"/>
          <w:sz w:val="24"/>
          <w:szCs w:val="24"/>
        </w:rPr>
        <w:t>Identification of  and planning for vulnerable children</w:t>
      </w:r>
    </w:p>
    <w:p w:rsidRPr="000E2BB4" w:rsidR="00B560A0" w:rsidP="00B560A0" w:rsidRDefault="00B560A0">
      <w:pPr>
        <w:numPr>
          <w:ilvl w:val="1"/>
          <w:numId w:val="1"/>
        </w:numPr>
        <w:spacing w:after="0" w:line="240" w:lineRule="auto"/>
        <w:contextualSpacing/>
        <w:rPr>
          <w:rFonts w:ascii="Arial" w:hAnsi="Arial" w:eastAsia="Calibri" w:cs="Arial"/>
          <w:color w:val="000000" w:themeColor="text1"/>
          <w:sz w:val="24"/>
          <w:szCs w:val="24"/>
        </w:rPr>
      </w:pPr>
      <w:r w:rsidRPr="000E2BB4">
        <w:rPr>
          <w:rFonts w:ascii="Arial" w:hAnsi="Arial" w:eastAsia="Calibri" w:cs="Arial"/>
          <w:color w:val="000000" w:themeColor="text1"/>
          <w:sz w:val="24"/>
          <w:szCs w:val="24"/>
        </w:rPr>
        <w:t>Practical issues such as memorials / books of condolences.</w:t>
      </w:r>
    </w:p>
    <w:p w:rsidRPr="000E2BB4" w:rsidR="00B560A0" w:rsidP="00B560A0" w:rsidRDefault="00B560A0">
      <w:pPr>
        <w:ind w:left="1080"/>
        <w:contextualSpacing/>
        <w:rPr>
          <w:rFonts w:ascii="Arial" w:hAnsi="Arial" w:eastAsia="Calibri" w:cs="Arial"/>
          <w:color w:val="000000" w:themeColor="text1"/>
          <w:sz w:val="24"/>
          <w:szCs w:val="24"/>
        </w:rPr>
      </w:pPr>
    </w:p>
    <w:p w:rsidRPr="000E2BB4" w:rsidR="00B560A0" w:rsidP="00B560A0" w:rsidRDefault="00B560A0">
      <w:pPr>
        <w:numPr>
          <w:ilvl w:val="0"/>
          <w:numId w:val="1"/>
        </w:numPr>
        <w:spacing w:after="0" w:line="240" w:lineRule="auto"/>
        <w:contextualSpacing/>
        <w:rPr>
          <w:rFonts w:ascii="Arial" w:hAnsi="Arial" w:eastAsia="Calibri" w:cs="Arial"/>
          <w:color w:val="000000" w:themeColor="text1"/>
          <w:sz w:val="24"/>
          <w:szCs w:val="24"/>
        </w:rPr>
      </w:pPr>
      <w:r w:rsidRPr="000E2BB4">
        <w:rPr>
          <w:rFonts w:ascii="Arial" w:hAnsi="Arial" w:eastAsia="Calibri" w:cs="Arial"/>
          <w:color w:val="000000" w:themeColor="text1"/>
          <w:sz w:val="24"/>
          <w:szCs w:val="24"/>
        </w:rPr>
        <w:t>The EP managing the incident will support you in the immediate aftermath of the incident and they will also follow up with you over the next few days to support with any issues that arise. In the event that your school is shut, this will be done remotely.</w:t>
      </w:r>
    </w:p>
    <w:p w:rsidRPr="000E2BB4" w:rsidR="00B560A0" w:rsidP="00B560A0" w:rsidRDefault="00B560A0">
      <w:pPr>
        <w:ind w:left="360"/>
        <w:contextualSpacing/>
        <w:rPr>
          <w:rFonts w:ascii="Arial" w:hAnsi="Arial" w:eastAsia="Calibri" w:cs="Arial"/>
          <w:color w:val="000000" w:themeColor="text1"/>
          <w:sz w:val="24"/>
          <w:szCs w:val="24"/>
        </w:rPr>
      </w:pPr>
    </w:p>
    <w:p w:rsidRPr="000E2BB4" w:rsidR="00B560A0" w:rsidP="00B560A0" w:rsidRDefault="00B560A0">
      <w:pPr>
        <w:numPr>
          <w:ilvl w:val="0"/>
          <w:numId w:val="1"/>
        </w:numPr>
        <w:spacing w:after="0" w:line="240" w:lineRule="auto"/>
        <w:contextualSpacing/>
        <w:rPr>
          <w:rFonts w:ascii="Arial" w:hAnsi="Arial" w:eastAsia="Calibri" w:cs="Arial"/>
          <w:color w:val="000000" w:themeColor="text1"/>
          <w:sz w:val="24"/>
          <w:szCs w:val="24"/>
        </w:rPr>
      </w:pPr>
      <w:r w:rsidRPr="000E2BB4">
        <w:rPr>
          <w:rFonts w:ascii="Arial" w:hAnsi="Arial" w:eastAsia="Calibri" w:cs="Arial"/>
          <w:color w:val="000000" w:themeColor="text1"/>
          <w:sz w:val="24"/>
          <w:szCs w:val="24"/>
        </w:rPr>
        <w:t>If after a period of time, if there are members of the school community who are showing signs of continued distress the EP will discuss this and signpost to further support.</w:t>
      </w:r>
    </w:p>
    <w:p w:rsidRPr="000E2BB4" w:rsidR="00B560A0" w:rsidP="00B560A0" w:rsidRDefault="00B560A0">
      <w:pPr>
        <w:numPr>
          <w:ilvl w:val="0"/>
          <w:numId w:val="1"/>
        </w:numPr>
        <w:spacing w:after="0" w:line="240" w:lineRule="auto"/>
        <w:contextualSpacing/>
        <w:rPr>
          <w:rFonts w:ascii="Arial" w:hAnsi="Arial" w:eastAsia="Calibri" w:cs="Arial"/>
          <w:color w:val="000000" w:themeColor="text1"/>
          <w:sz w:val="24"/>
          <w:szCs w:val="24"/>
        </w:rPr>
      </w:pPr>
      <w:r w:rsidRPr="000E2BB4">
        <w:rPr>
          <w:rFonts w:ascii="Arial" w:hAnsi="Arial" w:eastAsia="Calibri" w:cs="Arial"/>
          <w:color w:val="000000" w:themeColor="text1"/>
          <w:sz w:val="24"/>
          <w:szCs w:val="24"/>
        </w:rPr>
        <w:t>Documents to support schools to manage emotional wellbeing in relation to corona virus can be found in:</w:t>
      </w:r>
    </w:p>
    <w:p w:rsidRPr="000E2BB4" w:rsidR="00B560A0" w:rsidP="00B560A0" w:rsidRDefault="00B560A0">
      <w:pPr>
        <w:spacing w:after="0" w:line="240" w:lineRule="auto"/>
        <w:contextualSpacing/>
        <w:rPr>
          <w:rFonts w:ascii="Arial" w:hAnsi="Arial" w:eastAsia="Calibri" w:cs="Arial"/>
          <w:color w:val="000000" w:themeColor="text1"/>
          <w:sz w:val="24"/>
          <w:szCs w:val="24"/>
        </w:rPr>
      </w:pPr>
    </w:p>
    <w:p w:rsidRPr="00CB5C13" w:rsidR="00B560A0" w:rsidP="00B560A0" w:rsidRDefault="00B560A0">
      <w:pPr>
        <w:spacing w:after="0"/>
        <w:ind w:left="360"/>
        <w:rPr>
          <w:rFonts w:ascii="Arial" w:hAnsi="Arial" w:cs="Arial"/>
          <w:color w:val="000000" w:themeColor="text1"/>
          <w:sz w:val="24"/>
          <w:szCs w:val="24"/>
        </w:rPr>
      </w:pPr>
      <w:hyperlink w:history="1" r:id="rId5">
        <w:r w:rsidRPr="00CB5C13">
          <w:rPr>
            <w:rStyle w:val="Hyperlink"/>
            <w:rFonts w:ascii="Arial" w:hAnsi="Arial" w:cs="Arial"/>
            <w:sz w:val="24"/>
            <w:szCs w:val="24"/>
          </w:rPr>
          <w:t>Cambridgeshire Local Offer</w:t>
        </w:r>
      </w:hyperlink>
    </w:p>
    <w:p w:rsidRPr="00CB5C13" w:rsidR="00B560A0" w:rsidP="00B560A0" w:rsidRDefault="00B560A0">
      <w:pPr>
        <w:spacing w:after="0"/>
        <w:ind w:left="720"/>
        <w:rPr>
          <w:rFonts w:ascii="Arial" w:hAnsi="Arial" w:cs="Arial"/>
          <w:color w:val="000000" w:themeColor="text1"/>
          <w:sz w:val="24"/>
          <w:szCs w:val="24"/>
        </w:rPr>
      </w:pPr>
    </w:p>
    <w:p w:rsidRPr="00CB5C13" w:rsidR="00B560A0" w:rsidP="00B560A0" w:rsidRDefault="00B560A0">
      <w:pPr>
        <w:spacing w:after="0"/>
        <w:ind w:left="360"/>
        <w:contextualSpacing/>
        <w:rPr>
          <w:rFonts w:ascii="Arial" w:hAnsi="Arial" w:cs="Arial"/>
          <w:color w:val="000000" w:themeColor="text1"/>
          <w:sz w:val="24"/>
          <w:szCs w:val="24"/>
        </w:rPr>
      </w:pPr>
      <w:hyperlink w:history="1" r:id="rId6">
        <w:r w:rsidRPr="00CB5C13">
          <w:rPr>
            <w:rStyle w:val="Hyperlink"/>
            <w:rFonts w:ascii="Arial" w:hAnsi="Arial" w:cs="Arial"/>
            <w:sz w:val="24"/>
            <w:szCs w:val="24"/>
          </w:rPr>
          <w:t>Peterborough Local Offer</w:t>
        </w:r>
      </w:hyperlink>
    </w:p>
    <w:p w:rsidRPr="00CB5C13" w:rsidR="00B560A0" w:rsidP="00B560A0" w:rsidRDefault="00B560A0">
      <w:pPr>
        <w:spacing w:after="0"/>
        <w:ind w:left="360"/>
        <w:contextualSpacing/>
        <w:rPr>
          <w:rFonts w:ascii="Arial" w:hAnsi="Arial" w:cs="Arial"/>
          <w:color w:val="000000" w:themeColor="text1"/>
          <w:sz w:val="24"/>
          <w:szCs w:val="24"/>
        </w:rPr>
      </w:pPr>
    </w:p>
    <w:p w:rsidRPr="00CB5C13" w:rsidR="00B560A0" w:rsidP="00B560A0" w:rsidRDefault="00B560A0">
      <w:pPr>
        <w:spacing w:after="0"/>
        <w:ind w:left="360"/>
        <w:contextualSpacing/>
        <w:rPr>
          <w:rFonts w:ascii="Arial" w:hAnsi="Arial" w:eastAsia="Calibri" w:cs="Arial"/>
          <w:color w:val="000000" w:themeColor="text1"/>
          <w:sz w:val="24"/>
          <w:szCs w:val="24"/>
          <w:u w:val="single"/>
        </w:rPr>
      </w:pPr>
      <w:hyperlink w:history="1" r:id="rId7">
        <w:r w:rsidRPr="00CB5C13">
          <w:rPr>
            <w:rStyle w:val="Hyperlink"/>
            <w:rFonts w:ascii="Arial" w:hAnsi="Arial" w:cs="Arial"/>
            <w:sz w:val="24"/>
            <w:szCs w:val="24"/>
          </w:rPr>
          <w:t>Coronavirus Help Pack for Schools</w:t>
        </w:r>
      </w:hyperlink>
    </w:p>
    <w:p w:rsidRPr="000E2BB4" w:rsidR="00B560A0" w:rsidP="00B560A0" w:rsidRDefault="00B560A0">
      <w:pPr>
        <w:spacing w:after="0"/>
        <w:contextualSpacing/>
        <w:rPr>
          <w:rFonts w:ascii="Arial" w:hAnsi="Arial" w:eastAsia="Calibri" w:cs="Arial"/>
          <w:color w:val="FF0000"/>
          <w:sz w:val="24"/>
          <w:szCs w:val="24"/>
        </w:rPr>
      </w:pPr>
      <w:bookmarkStart w:name="_GoBack" w:id="0"/>
      <w:bookmarkEnd w:id="0"/>
    </w:p>
    <w:p w:rsidRPr="000E2BB4" w:rsidR="00B560A0" w:rsidP="00B560A0" w:rsidRDefault="00B560A0">
      <w:pPr>
        <w:pStyle w:val="ListParagraph"/>
        <w:numPr>
          <w:ilvl w:val="0"/>
          <w:numId w:val="1"/>
        </w:numPr>
        <w:spacing w:after="0"/>
        <w:rPr>
          <w:rFonts w:ascii="Arial" w:hAnsi="Arial" w:eastAsia="Calibri" w:cs="Arial"/>
          <w:color w:val="000000" w:themeColor="text1"/>
        </w:rPr>
      </w:pPr>
      <w:r w:rsidRPr="000E2BB4">
        <w:rPr>
          <w:rFonts w:ascii="Arial" w:hAnsi="Arial" w:eastAsia="Calibri" w:cs="Arial"/>
          <w:color w:val="000000" w:themeColor="text1"/>
        </w:rPr>
        <w:t>Additional information can be found in the ‘useful links’ section above.</w:t>
      </w:r>
    </w:p>
    <w:p w:rsidRPr="000E2BB4" w:rsidR="00B560A0" w:rsidP="00B560A0" w:rsidRDefault="00B560A0">
      <w:pPr>
        <w:spacing w:after="0"/>
        <w:rPr>
          <w:rFonts w:ascii="Arial" w:hAnsi="Arial" w:eastAsia="Times New Roman" w:cs="Arial"/>
          <w:color w:val="000000" w:themeColor="text1"/>
          <w:sz w:val="24"/>
          <w:szCs w:val="24"/>
        </w:rPr>
      </w:pPr>
    </w:p>
    <w:p w:rsidRPr="000E2BB4" w:rsidR="00B560A0" w:rsidP="00B560A0" w:rsidRDefault="00B560A0">
      <w:pPr>
        <w:spacing w:after="0"/>
        <w:rPr>
          <w:rFonts w:ascii="Arial" w:hAnsi="Arial" w:eastAsia="Times New Roman" w:cs="Arial"/>
          <w:b/>
          <w:color w:val="000000" w:themeColor="text1"/>
          <w:sz w:val="24"/>
          <w:szCs w:val="24"/>
        </w:rPr>
      </w:pPr>
      <w:r w:rsidRPr="000E2BB4">
        <w:rPr>
          <w:rFonts w:ascii="Arial" w:hAnsi="Arial" w:eastAsia="Times New Roman" w:cs="Arial"/>
          <w:b/>
          <w:color w:val="000000" w:themeColor="text1"/>
          <w:sz w:val="24"/>
          <w:szCs w:val="24"/>
        </w:rPr>
        <w:t>Contact Details</w:t>
      </w:r>
    </w:p>
    <w:p w:rsidRPr="000E2BB4" w:rsidR="00B560A0" w:rsidP="00B560A0" w:rsidRDefault="00B560A0">
      <w:pPr>
        <w:spacing w:after="0"/>
        <w:rPr>
          <w:rFonts w:ascii="Arial" w:hAnsi="Arial" w:eastAsia="Times New Roman" w:cs="Arial"/>
          <w:color w:val="000000" w:themeColor="text1"/>
          <w:sz w:val="24"/>
          <w:szCs w:val="24"/>
        </w:rPr>
      </w:pPr>
      <w:r w:rsidRPr="000E2BB4">
        <w:rPr>
          <w:rFonts w:ascii="Arial" w:hAnsi="Arial" w:eastAsia="Times New Roman" w:cs="Arial"/>
          <w:color w:val="000000" w:themeColor="text1"/>
          <w:sz w:val="24"/>
          <w:szCs w:val="24"/>
        </w:rPr>
        <w:t>For further information, please contact:</w:t>
      </w:r>
    </w:p>
    <w:p w:rsidRPr="000E2BB4" w:rsidR="00B560A0" w:rsidP="00B560A0" w:rsidRDefault="00B560A0">
      <w:pPr>
        <w:spacing w:after="0"/>
        <w:rPr>
          <w:rFonts w:ascii="Arial" w:hAnsi="Arial" w:eastAsia="Times New Roman" w:cs="Arial"/>
          <w:color w:val="000000" w:themeColor="text1"/>
          <w:sz w:val="24"/>
          <w:szCs w:val="24"/>
        </w:rPr>
      </w:pPr>
      <w:r w:rsidRPr="000E2BB4">
        <w:rPr>
          <w:rFonts w:ascii="Arial" w:hAnsi="Arial" w:eastAsia="Times New Roman" w:cs="Arial"/>
          <w:color w:val="000000" w:themeColor="text1"/>
          <w:sz w:val="24"/>
          <w:szCs w:val="24"/>
        </w:rPr>
        <w:t xml:space="preserve">Kirsten Branigan </w:t>
      </w:r>
    </w:p>
    <w:p w:rsidRPr="000E2BB4" w:rsidR="00B560A0" w:rsidP="00B560A0" w:rsidRDefault="00B560A0">
      <w:pPr>
        <w:spacing w:after="0"/>
        <w:rPr>
          <w:rFonts w:ascii="Arial" w:hAnsi="Arial" w:eastAsia="Times New Roman" w:cs="Arial"/>
          <w:color w:val="000000" w:themeColor="text1"/>
          <w:sz w:val="24"/>
          <w:szCs w:val="24"/>
        </w:rPr>
      </w:pPr>
      <w:r w:rsidRPr="000E2BB4">
        <w:rPr>
          <w:rFonts w:ascii="Arial" w:hAnsi="Arial" w:eastAsia="Times New Roman" w:cs="Arial"/>
          <w:color w:val="000000" w:themeColor="text1"/>
          <w:sz w:val="24"/>
          <w:szCs w:val="24"/>
        </w:rPr>
        <w:t>Interim Principal Educational Psychologist</w:t>
      </w:r>
    </w:p>
    <w:p w:rsidR="001039BA" w:rsidP="00B560A0" w:rsidRDefault="00B560A0">
      <w:hyperlink w:history="1" r:id="rId8">
        <w:r w:rsidRPr="000E2BB4">
          <w:rPr>
            <w:rStyle w:val="Hyperlink"/>
            <w:rFonts w:ascii="Arial" w:hAnsi="Arial" w:eastAsia="Times New Roman" w:cs="Arial"/>
            <w:sz w:val="24"/>
            <w:szCs w:val="24"/>
          </w:rPr>
          <w:t>Kirsten.branigan@cambridgeshire.gov.uk</w:t>
        </w:r>
      </w:hyperlink>
    </w:p>
    <w:sectPr w:rsidR="001039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C3D81"/>
    <w:multiLevelType w:val="hybridMultilevel"/>
    <w:tmpl w:val="7E34FB10"/>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0A0"/>
    <w:rsid w:val="00574805"/>
    <w:rsid w:val="00704A51"/>
    <w:rsid w:val="00B560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DFB5A"/>
  <w15:chartTrackingRefBased/>
  <w15:docId w15:val="{EF8787B7-FC4C-49DC-8580-7443EAD67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0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60A0"/>
    <w:pPr>
      <w:ind w:left="720"/>
      <w:contextualSpacing/>
    </w:pPr>
    <w:rPr>
      <w:rFonts w:ascii="Calibri" w:hAnsi="Calibri" w:cs="Calibri"/>
      <w:sz w:val="24"/>
      <w:szCs w:val="24"/>
    </w:rPr>
  </w:style>
  <w:style w:type="character" w:styleId="Hyperlink">
    <w:name w:val="Hyperlink"/>
    <w:basedOn w:val="DefaultParagraphFont"/>
    <w:uiPriority w:val="99"/>
    <w:unhideWhenUsed/>
    <w:rsid w:val="00B560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cc.cambridgeshire.gov.uk\data\Ocyps%20Infrastructure\Places%20Planning\Team%20Management\Inductions\Emma%20Dean%20-%20induction\Useful%20documents\Other\RL\Next%20update\Kirsten.branigan@cambridgeshire.gov.uk" TargetMode="External"/><Relationship Id="rId3" Type="http://schemas.openxmlformats.org/officeDocument/2006/relationships/settings" Target="settings.xml"/><Relationship Id="rId7" Type="http://schemas.openxmlformats.org/officeDocument/2006/relationships/hyperlink" Target="https://www.cambslearntogether.co.uk/school-improvement/coronavirus-help-pack-for-schoo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is.peterborough.gov.uk/kb5/peterborough/directory/site.page?id=z7PlQFTSsas" TargetMode="External"/><Relationship Id="rId5" Type="http://schemas.openxmlformats.org/officeDocument/2006/relationships/hyperlink" Target="https://www.cambridgeshire.gov.uk/residents/children-and-families/local-offer/local-offer-send-services-coronavirus-informatio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641</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CCC</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Related Critical Incidents in Schools</dc:title>
  <dc:subject>
  </dc:subject>
  <dc:creator>Dean Emma</dc:creator>
  <cp:keywords>
  </cp:keywords>
  <dc:description>
  </dc:description>
  <cp:lastModifiedBy>Emma Dean</cp:lastModifiedBy>
  <cp:revision>1</cp:revision>
  <dcterms:created xsi:type="dcterms:W3CDTF">2020-04-29T09:16:00Z</dcterms:created>
  <dcterms:modified xsi:type="dcterms:W3CDTF">2020-04-29T09:34:39Z</dcterms:modified>
</cp:coreProperties>
</file>